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307AFA" w14:textId="3942C773" w:rsidR="00830DEE" w:rsidRDefault="00C765D8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3G</w:t>
      </w:r>
      <w:r w:rsidR="000F4BA2">
        <w:rPr>
          <w:rFonts w:ascii="Arial" w:eastAsiaTheme="minorEastAsia" w:hAnsi="Arial" w:cs="Arial"/>
          <w:b/>
          <w:sz w:val="24"/>
          <w:szCs w:val="24"/>
          <w:lang w:val="en-US" w:eastAsia="zh-CN"/>
        </w:rPr>
        <w:t>PP TSG-RAN WG4 Meeting # 103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-e</w:t>
      </w:r>
      <w:r w:rsidR="000F4BA2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    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          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  <w:t xml:space="preserve">  </w:t>
      </w:r>
      <w:r w:rsidRPr="008D6C10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   </w:t>
      </w:r>
      <w:r w:rsidR="008D6C10" w:rsidRPr="008D6C10">
        <w:rPr>
          <w:rFonts w:ascii="Arial" w:eastAsiaTheme="minorEastAsia" w:hAnsi="Arial" w:cs="Arial"/>
          <w:b/>
          <w:sz w:val="24"/>
          <w:szCs w:val="24"/>
          <w:lang w:val="en-US" w:eastAsia="zh-CN"/>
        </w:rPr>
        <w:t>R4-2210110</w:t>
      </w:r>
    </w:p>
    <w:p w14:paraId="4CEAA3EF" w14:textId="3DDECA3A" w:rsidR="00830DEE" w:rsidRDefault="00C765D8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proofErr w:type="gramStart"/>
      <w:r w:rsidR="00B714A0"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proofErr w:type="gramEnd"/>
      <w:r>
        <w:rPr>
          <w:rFonts w:ascii="Arial" w:hAnsi="Arial"/>
          <w:b/>
          <w:sz w:val="24"/>
          <w:szCs w:val="24"/>
        </w:rPr>
        <w:t xml:space="preserve"> of </w:t>
      </w:r>
      <w:r w:rsidR="00B714A0">
        <w:rPr>
          <w:rFonts w:ascii="Arial" w:hAnsi="Arial"/>
          <w:b/>
          <w:sz w:val="24"/>
          <w:szCs w:val="24"/>
        </w:rPr>
        <w:t xml:space="preserve">May </w:t>
      </w:r>
      <w:r>
        <w:rPr>
          <w:rFonts w:ascii="Arial" w:hAnsi="Arial"/>
          <w:b/>
          <w:sz w:val="24"/>
          <w:szCs w:val="24"/>
        </w:rPr>
        <w:t xml:space="preserve">– </w:t>
      </w:r>
      <w:r w:rsidR="00B714A0">
        <w:rPr>
          <w:rFonts w:ascii="Arial" w:hAnsi="Arial"/>
          <w:b/>
          <w:sz w:val="24"/>
          <w:szCs w:val="24"/>
        </w:rPr>
        <w:t>20</w:t>
      </w:r>
      <w:r w:rsidR="00B714A0">
        <w:rPr>
          <w:rFonts w:ascii="Arial" w:hAnsi="Arial"/>
          <w:b/>
          <w:sz w:val="24"/>
          <w:szCs w:val="24"/>
          <w:vertAlign w:val="superscript"/>
        </w:rPr>
        <w:t>th</w:t>
      </w:r>
      <w:r w:rsidR="000F4BA2">
        <w:rPr>
          <w:rFonts w:ascii="Arial" w:hAnsi="Arial"/>
          <w:b/>
          <w:sz w:val="24"/>
          <w:szCs w:val="24"/>
        </w:rPr>
        <w:t xml:space="preserve"> of Ma</w:t>
      </w:r>
      <w:r w:rsidR="00B714A0">
        <w:rPr>
          <w:rFonts w:ascii="Arial" w:hAnsi="Arial"/>
          <w:b/>
          <w:sz w:val="24"/>
          <w:szCs w:val="24"/>
        </w:rPr>
        <w:t>y</w:t>
      </w:r>
      <w:r>
        <w:rPr>
          <w:rFonts w:ascii="Arial" w:hAnsi="Arial"/>
          <w:b/>
          <w:sz w:val="24"/>
          <w:szCs w:val="24"/>
        </w:rPr>
        <w:t>, 2022</w:t>
      </w:r>
    </w:p>
    <w:p w14:paraId="609FDCDE" w14:textId="77777777" w:rsidR="00830DEE" w:rsidRDefault="00830DE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</w:rPr>
      </w:pPr>
    </w:p>
    <w:p w14:paraId="6FE910B4" w14:textId="1841432C" w:rsidR="00830DEE" w:rsidRPr="0088713C" w:rsidRDefault="00C765D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it-IT" w:eastAsia="zh-CN"/>
        </w:rPr>
      </w:pPr>
      <w:r w:rsidRPr="0088713C">
        <w:rPr>
          <w:rFonts w:ascii="Arial" w:eastAsia="MS Mincho" w:hAnsi="Arial" w:cs="Arial"/>
          <w:b/>
          <w:color w:val="000000"/>
          <w:sz w:val="22"/>
          <w:lang w:val="it-IT"/>
        </w:rPr>
        <w:t>Agenda item:</w:t>
      </w:r>
      <w:r w:rsidRPr="0088713C">
        <w:rPr>
          <w:rFonts w:ascii="Arial" w:eastAsia="MS Mincho" w:hAnsi="Arial" w:cs="Arial"/>
          <w:b/>
          <w:color w:val="000000"/>
          <w:sz w:val="22"/>
          <w:lang w:val="it-IT"/>
        </w:rPr>
        <w:tab/>
      </w:r>
      <w:r w:rsidRPr="0088713C">
        <w:rPr>
          <w:rFonts w:ascii="Arial" w:eastAsia="MS Mincho" w:hAnsi="Arial" w:cs="Arial"/>
          <w:b/>
          <w:color w:val="000000"/>
          <w:sz w:val="22"/>
          <w:lang w:val="it-IT" w:eastAsia="ja-JP"/>
        </w:rPr>
        <w:tab/>
      </w:r>
      <w:r w:rsidRPr="0088713C">
        <w:rPr>
          <w:rFonts w:ascii="Arial" w:eastAsia="MS Mincho" w:hAnsi="Arial" w:cs="Arial"/>
          <w:b/>
          <w:color w:val="000000"/>
          <w:sz w:val="22"/>
          <w:lang w:val="it-IT" w:eastAsia="ja-JP"/>
        </w:rPr>
        <w:tab/>
      </w:r>
      <w:r w:rsidR="000348D5">
        <w:rPr>
          <w:rFonts w:ascii="Arial" w:eastAsiaTheme="minorEastAsia" w:hAnsi="Arial" w:cs="Arial"/>
          <w:color w:val="000000"/>
          <w:sz w:val="22"/>
          <w:lang w:val="it-IT" w:eastAsia="zh-CN"/>
        </w:rPr>
        <w:t>9.12.3.3</w:t>
      </w:r>
      <w:bookmarkStart w:id="0" w:name="_GoBack"/>
      <w:bookmarkEnd w:id="0"/>
    </w:p>
    <w:p w14:paraId="5B32C459" w14:textId="77777777" w:rsidR="00830DEE" w:rsidRDefault="00C765D8"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sz w:val="22"/>
          <w:lang w:val="en-US"/>
        </w:rPr>
        <w:t>Source:</w:t>
      </w:r>
      <w:r>
        <w:rPr>
          <w:rFonts w:ascii="Arial" w:eastAsia="MS Mincho" w:hAnsi="Arial" w:cs="Arial"/>
          <w:b/>
          <w:sz w:val="22"/>
          <w:lang w:val="en-US"/>
        </w:rPr>
        <w:tab/>
      </w:r>
      <w:r w:rsidR="004B5C3F">
        <w:rPr>
          <w:rFonts w:ascii="Arial" w:eastAsiaTheme="minorEastAsia" w:hAnsi="Arial" w:cs="Arial"/>
          <w:color w:val="000000"/>
          <w:sz w:val="22"/>
          <w:lang w:val="en-US" w:eastAsia="zh-CN"/>
        </w:rPr>
        <w:t>THALES</w:t>
      </w:r>
    </w:p>
    <w:p w14:paraId="45A36705" w14:textId="1F1D9B46" w:rsidR="00830DEE" w:rsidRDefault="00C765D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Title: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="004E3343" w:rsidRPr="004E3343">
        <w:rPr>
          <w:rFonts w:ascii="Arial" w:eastAsiaTheme="minorEastAsia" w:hAnsi="Arial" w:cs="Arial"/>
          <w:color w:val="000000"/>
          <w:sz w:val="22"/>
          <w:lang w:val="en-US" w:eastAsia="zh-CN"/>
        </w:rPr>
        <w:t xml:space="preserve">On </w:t>
      </w:r>
      <w:r>
        <w:rPr>
          <w:rFonts w:ascii="Arial" w:eastAsiaTheme="minorEastAsia" w:hAnsi="Arial" w:cs="Arial"/>
          <w:color w:val="000000"/>
          <w:sz w:val="22"/>
          <w:lang w:val="en-US" w:eastAsia="zh-CN"/>
        </w:rPr>
        <w:t xml:space="preserve">SAN </w:t>
      </w:r>
      <w:r w:rsidR="004B5C3F">
        <w:rPr>
          <w:rFonts w:ascii="Arial" w:eastAsiaTheme="minorEastAsia" w:hAnsi="Arial" w:cs="Arial"/>
          <w:color w:val="000000"/>
          <w:sz w:val="22"/>
          <w:lang w:val="en-US" w:eastAsia="zh-CN"/>
        </w:rPr>
        <w:t>OBUE</w:t>
      </w:r>
      <w:r w:rsidR="002C13BF">
        <w:rPr>
          <w:rFonts w:ascii="Arial" w:eastAsiaTheme="minorEastAsia" w:hAnsi="Arial" w:cs="Arial"/>
          <w:color w:val="000000"/>
          <w:sz w:val="22"/>
          <w:lang w:val="en-US" w:eastAsia="zh-CN"/>
        </w:rPr>
        <w:t xml:space="preserve"> </w:t>
      </w:r>
      <w:r w:rsidR="004E3343">
        <w:rPr>
          <w:rFonts w:ascii="Arial" w:eastAsiaTheme="minorEastAsia" w:hAnsi="Arial" w:cs="Arial"/>
          <w:color w:val="000000"/>
          <w:sz w:val="22"/>
          <w:lang w:val="en-US" w:eastAsia="zh-CN"/>
        </w:rPr>
        <w:t xml:space="preserve">definition </w:t>
      </w:r>
      <w:r w:rsidR="002C13BF">
        <w:rPr>
          <w:rFonts w:ascii="Arial" w:eastAsiaTheme="minorEastAsia" w:hAnsi="Arial" w:cs="Arial"/>
          <w:color w:val="000000"/>
          <w:sz w:val="22"/>
          <w:lang w:val="en-US" w:eastAsia="zh-CN"/>
        </w:rPr>
        <w:t xml:space="preserve">using ITU-R </w:t>
      </w:r>
      <w:r w:rsidR="004E3343">
        <w:rPr>
          <w:rFonts w:ascii="Arial" w:eastAsiaTheme="minorEastAsia" w:hAnsi="Arial" w:cs="Arial"/>
          <w:color w:val="000000"/>
          <w:sz w:val="22"/>
          <w:lang w:val="en-US" w:eastAsia="zh-CN"/>
        </w:rPr>
        <w:t>recommendation</w:t>
      </w:r>
    </w:p>
    <w:p w14:paraId="28B3F8BE" w14:textId="77777777" w:rsidR="00830DEE" w:rsidRDefault="00C765D8">
      <w:pPr>
        <w:spacing w:after="120"/>
        <w:ind w:left="1985" w:hanging="1985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Document for: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Theme="minorEastAsia" w:hAnsi="Arial" w:cs="Arial"/>
          <w:color w:val="000000"/>
          <w:sz w:val="22"/>
          <w:lang w:val="en-US" w:eastAsia="zh-CN"/>
        </w:rPr>
        <w:t>Agreement</w:t>
      </w:r>
    </w:p>
    <w:p w14:paraId="1B5A6745" w14:textId="77777777" w:rsidR="00830DEE" w:rsidRDefault="00C765D8">
      <w:pPr>
        <w:pStyle w:val="Titre1"/>
        <w:rPr>
          <w:rFonts w:eastAsiaTheme="minorEastAsia"/>
          <w:lang w:val="en-US" w:eastAsia="zh-CN"/>
        </w:rPr>
      </w:pPr>
      <w:r>
        <w:rPr>
          <w:lang w:val="en-US" w:eastAsia="ja-JP"/>
        </w:rPr>
        <w:t>Introduction</w:t>
      </w:r>
    </w:p>
    <w:p w14:paraId="76387829" w14:textId="77777777" w:rsidR="004B5C3F" w:rsidRPr="004B5C3F" w:rsidRDefault="004B5C3F" w:rsidP="004B5C3F">
      <w:pPr>
        <w:jc w:val="both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During the </w:t>
      </w:r>
      <w:proofErr w:type="gramStart"/>
      <w:r w:rsidR="000F4BA2">
        <w:rPr>
          <w:color w:val="000000" w:themeColor="text1"/>
          <w:lang w:val="en-US" w:eastAsia="zh-CN"/>
        </w:rPr>
        <w:t xml:space="preserve">RAN4#102-bis-e </w:t>
      </w:r>
      <w:r>
        <w:rPr>
          <w:color w:val="000000" w:themeColor="text1"/>
          <w:lang w:val="en-US" w:eastAsia="zh-CN"/>
        </w:rPr>
        <w:t>BS RF GTW discussion on 23/02/2022</w:t>
      </w:r>
      <w:proofErr w:type="gramEnd"/>
      <w:r>
        <w:rPr>
          <w:color w:val="000000" w:themeColor="text1"/>
          <w:lang w:val="en-US" w:eastAsia="zh-CN"/>
        </w:rPr>
        <w:t xml:space="preserve"> it was decided to consider 2 classes (1 for LEO and 1 for GEO). The LEO class incorporates both LEO@600km and LEO@1200km. Moreover, d</w:t>
      </w:r>
      <w:r w:rsidR="00C765D8">
        <w:rPr>
          <w:color w:val="000000" w:themeColor="text1"/>
          <w:lang w:val="en-US" w:eastAsia="zh-CN"/>
        </w:rPr>
        <w:t xml:space="preserve">uring the BS RF GTW discussion on 28/02/2022, it </w:t>
      </w:r>
      <w:proofErr w:type="gramStart"/>
      <w:r w:rsidR="00C765D8">
        <w:rPr>
          <w:color w:val="000000" w:themeColor="text1"/>
          <w:lang w:val="en-US" w:eastAsia="zh-CN"/>
        </w:rPr>
        <w:t>was decided</w:t>
      </w:r>
      <w:proofErr w:type="gramEnd"/>
      <w:r w:rsidR="00C765D8">
        <w:rPr>
          <w:color w:val="000000" w:themeColor="text1"/>
          <w:lang w:val="en-US" w:eastAsia="zh-CN"/>
        </w:rPr>
        <w:t xml:space="preserve"> to </w:t>
      </w:r>
      <w:r w:rsidR="000F4BA2">
        <w:rPr>
          <w:color w:val="000000" w:themeColor="text1"/>
          <w:lang w:val="en-US" w:eastAsia="zh-CN"/>
        </w:rPr>
        <w:t xml:space="preserve">further </w:t>
      </w:r>
      <w:r w:rsidR="00C765D8">
        <w:rPr>
          <w:color w:val="000000" w:themeColor="text1"/>
          <w:lang w:val="en-US" w:eastAsia="zh-CN"/>
        </w:rPr>
        <w:t>discuss the W</w:t>
      </w:r>
      <w:r w:rsidR="000F4BA2">
        <w:rPr>
          <w:color w:val="000000" w:themeColor="text1"/>
          <w:lang w:val="en-US" w:eastAsia="zh-CN"/>
        </w:rPr>
        <w:t xml:space="preserve">ay </w:t>
      </w:r>
      <w:r w:rsidR="00C765D8">
        <w:rPr>
          <w:color w:val="000000" w:themeColor="text1"/>
          <w:lang w:val="en-US" w:eastAsia="zh-CN"/>
        </w:rPr>
        <w:t>F</w:t>
      </w:r>
      <w:r w:rsidR="000F4BA2">
        <w:rPr>
          <w:color w:val="000000" w:themeColor="text1"/>
          <w:lang w:val="en-US" w:eastAsia="zh-CN"/>
        </w:rPr>
        <w:t>orward</w:t>
      </w:r>
      <w:r w:rsidR="00C765D8">
        <w:rPr>
          <w:color w:val="000000" w:themeColor="text1"/>
          <w:lang w:val="en-US" w:eastAsia="zh-CN"/>
        </w:rPr>
        <w:t xml:space="preserve"> with respect to SAN SEM (SAN OBUE and SA</w:t>
      </w:r>
      <w:r w:rsidR="000F4BA2">
        <w:rPr>
          <w:color w:val="000000" w:themeColor="text1"/>
          <w:lang w:val="en-US" w:eastAsia="zh-CN"/>
        </w:rPr>
        <w:t>N spurious emissions)</w:t>
      </w:r>
      <w:r w:rsidR="00C765D8">
        <w:rPr>
          <w:color w:val="000000" w:themeColor="text1"/>
          <w:lang w:val="en-US" w:eastAsia="zh-CN"/>
        </w:rPr>
        <w:t>.</w:t>
      </w:r>
      <w:r>
        <w:rPr>
          <w:color w:val="000000" w:themeColor="text1"/>
          <w:lang w:val="en-US" w:eastAsia="zh-CN"/>
        </w:rPr>
        <w:t xml:space="preserve"> As a result of GTW decisions and “</w:t>
      </w:r>
      <w:r w:rsidRPr="004B5C3F">
        <w:rPr>
          <w:color w:val="000000" w:themeColor="text1"/>
          <w:lang w:val="en-US" w:eastAsia="zh-CN"/>
        </w:rPr>
        <w:t>Email discussion summary for [102-e</w:t>
      </w:r>
      <w:proofErr w:type="gramStart"/>
      <w:r w:rsidRPr="004B5C3F">
        <w:rPr>
          <w:color w:val="000000" w:themeColor="text1"/>
          <w:lang w:val="en-US" w:eastAsia="zh-CN"/>
        </w:rPr>
        <w:t>][</w:t>
      </w:r>
      <w:proofErr w:type="gramEnd"/>
      <w:r w:rsidRPr="004B5C3F">
        <w:rPr>
          <w:color w:val="000000" w:themeColor="text1"/>
          <w:lang w:val="en-US" w:eastAsia="zh-CN"/>
        </w:rPr>
        <w:t>310] NTN_Solutions_Part3” (see R4-2207440)</w:t>
      </w:r>
      <w:r>
        <w:rPr>
          <w:color w:val="000000" w:themeColor="text1"/>
          <w:lang w:val="en-US" w:eastAsia="zh-CN"/>
        </w:rPr>
        <w:t xml:space="preserve">, </w:t>
      </w:r>
      <w:r w:rsidRPr="004B5C3F">
        <w:rPr>
          <w:color w:val="000000" w:themeColor="text1"/>
          <w:lang w:val="en-US" w:eastAsia="zh-CN"/>
        </w:rPr>
        <w:t>the following agreements have been made</w:t>
      </w:r>
      <w:r>
        <w:rPr>
          <w:color w:val="000000" w:themeColor="text1"/>
          <w:lang w:val="en-US" w:eastAsia="zh-CN"/>
        </w:rPr>
        <w:t xml:space="preserve"> for </w:t>
      </w:r>
      <w:r w:rsidRPr="004B5C3F">
        <w:rPr>
          <w:color w:val="000000" w:themeColor="text1"/>
          <w:lang w:val="en-US" w:eastAsia="zh-CN"/>
        </w:rPr>
        <w:t>OBUE SAN</w:t>
      </w:r>
      <w:r>
        <w:rPr>
          <w:color w:val="000000" w:themeColor="text1"/>
          <w:lang w:val="en-US" w:eastAsia="zh-CN"/>
        </w:rPr>
        <w:t xml:space="preserve"> in </w:t>
      </w:r>
      <w:r w:rsidRPr="004B5C3F">
        <w:rPr>
          <w:b/>
          <w:color w:val="000000" w:themeColor="text1"/>
          <w:lang w:val="en-US" w:eastAsia="zh-CN"/>
        </w:rPr>
        <w:t>the approved Way Forward on SAN SEM and spurious emission (R4-2207456),</w:t>
      </w:r>
      <w:r w:rsidRPr="004B5C3F">
        <w:rPr>
          <w:color w:val="000000" w:themeColor="text1"/>
          <w:lang w:val="en-US" w:eastAsia="zh-CN"/>
        </w:rPr>
        <w:t xml:space="preserve"> with the following options:</w:t>
      </w:r>
    </w:p>
    <w:p w14:paraId="6F66C2A4" w14:textId="77777777" w:rsidR="004B5C3F" w:rsidRDefault="004B5C3F" w:rsidP="004B5C3F">
      <w:pPr>
        <w:pStyle w:val="Paragraphedeliste"/>
        <w:numPr>
          <w:ilvl w:val="0"/>
          <w:numId w:val="4"/>
        </w:numPr>
        <w:ind w:firstLineChars="0"/>
        <w:rPr>
          <w:b/>
          <w:color w:val="000000" w:themeColor="text1"/>
          <w:lang w:val="en-US" w:eastAsia="zh-CN"/>
        </w:rPr>
      </w:pPr>
      <w:r>
        <w:rPr>
          <w:b/>
          <w:color w:val="000000" w:themeColor="text1"/>
          <w:lang w:val="en-US" w:eastAsia="zh-CN"/>
        </w:rPr>
        <w:t xml:space="preserve">Option 1 (ZTE): </w:t>
      </w:r>
    </w:p>
    <w:p w14:paraId="5445F042" w14:textId="77777777" w:rsidR="004B5C3F" w:rsidRDefault="004B5C3F" w:rsidP="004B5C3F">
      <w:pPr>
        <w:pStyle w:val="TH"/>
        <w:ind w:left="936"/>
        <w:rPr>
          <w:rFonts w:ascii="Times New Roman" w:eastAsia="Times New Roman" w:hAnsi="Times New Roman"/>
          <w:b w:val="0"/>
          <w:lang w:val="en-US"/>
        </w:rPr>
      </w:pPr>
      <w:r>
        <w:rPr>
          <w:rFonts w:ascii="Times New Roman" w:eastAsia="Times New Roman" w:hAnsi="Times New Roman"/>
          <w:lang w:val="en-US"/>
        </w:rPr>
        <w:t xml:space="preserve">Table x.x-1. SAN </w:t>
      </w:r>
      <w:r>
        <w:rPr>
          <w:rFonts w:ascii="Times New Roman" w:hAnsi="Times New Roman"/>
          <w:lang w:val="en-US" w:eastAsia="zh-CN"/>
        </w:rPr>
        <w:t>GEO</w:t>
      </w:r>
      <w:r>
        <w:rPr>
          <w:rFonts w:ascii="Times New Roman" w:eastAsia="Times New Roman" w:hAnsi="Times New Roman"/>
          <w:lang w:val="en-US"/>
        </w:rPr>
        <w:t xml:space="preserve"> Class OBUE limit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842"/>
        <w:gridCol w:w="2977"/>
        <w:gridCol w:w="1377"/>
      </w:tblGrid>
      <w:tr w:rsidR="004B5C3F" w14:paraId="42E4A344" w14:textId="77777777" w:rsidTr="00B42533">
        <w:trPr>
          <w:cantSplit/>
          <w:jc w:val="center"/>
        </w:trPr>
        <w:tc>
          <w:tcPr>
            <w:tcW w:w="2122" w:type="dxa"/>
          </w:tcPr>
          <w:p w14:paraId="1A1EF65C" w14:textId="77777777" w:rsidR="004B5C3F" w:rsidRDefault="004B5C3F" w:rsidP="00B42533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Frequency offset of measurement filter </w:t>
            </w:r>
            <w:r>
              <w:rPr>
                <w:rFonts w:cs="v5.0.0"/>
                <w:lang w:val="en-GB"/>
              </w:rPr>
              <w:noBreakHyphen/>
              <w:t xml:space="preserve">3dB point, </w:t>
            </w:r>
            <w:r>
              <w:rPr>
                <w:rFonts w:cs="v5.0.0"/>
                <w:lang w:val="en-GB"/>
              </w:rPr>
              <w:sym w:font="Symbol" w:char="F044"/>
            </w:r>
            <w:r>
              <w:rPr>
                <w:rFonts w:cs="v5.0.0"/>
                <w:lang w:val="en-GB"/>
              </w:rPr>
              <w:t>f</w:t>
            </w:r>
          </w:p>
        </w:tc>
        <w:tc>
          <w:tcPr>
            <w:tcW w:w="1842" w:type="dxa"/>
          </w:tcPr>
          <w:p w14:paraId="30DDEDDB" w14:textId="77777777" w:rsidR="004B5C3F" w:rsidRDefault="004B5C3F" w:rsidP="00B42533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Frequency offset of measurement filter centre frequency,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proofErr w:type="spellEnd"/>
          </w:p>
        </w:tc>
        <w:tc>
          <w:tcPr>
            <w:tcW w:w="2977" w:type="dxa"/>
          </w:tcPr>
          <w:p w14:paraId="4CFABA82" w14:textId="77777777" w:rsidR="004B5C3F" w:rsidRDefault="004B5C3F" w:rsidP="00B42533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i/>
                <w:lang w:val="en-GB" w:eastAsia="zh-CN"/>
              </w:rPr>
              <w:t>Basic limits</w:t>
            </w:r>
            <w:r>
              <w:rPr>
                <w:rFonts w:cs="v5.0.0"/>
                <w:lang w:val="en-GB"/>
              </w:rPr>
              <w:t xml:space="preserve"> (Note 1</w:t>
            </w:r>
            <w:r>
              <w:rPr>
                <w:rFonts w:cs="Arial"/>
                <w:lang w:val="en-GB"/>
              </w:rPr>
              <w:t>, 2</w:t>
            </w:r>
            <w:r>
              <w:rPr>
                <w:rFonts w:cs="v5.0.0"/>
                <w:lang w:val="en-GB"/>
              </w:rPr>
              <w:t>)</w:t>
            </w:r>
          </w:p>
          <w:p w14:paraId="49D1DFCC" w14:textId="77777777" w:rsidR="004B5C3F" w:rsidRDefault="004B5C3F" w:rsidP="00B42533">
            <w:pPr>
              <w:pStyle w:val="TAH"/>
              <w:rPr>
                <w:rFonts w:cs="v5.0.0"/>
                <w:lang w:val="en-GB"/>
              </w:rPr>
            </w:pPr>
            <w:proofErr w:type="spellStart"/>
            <w:r>
              <w:rPr>
                <w:rFonts w:cs="v5.0.0"/>
                <w:lang w:val="en-GB"/>
              </w:rPr>
              <w:t>dBm</w:t>
            </w:r>
            <w:proofErr w:type="spellEnd"/>
          </w:p>
          <w:p w14:paraId="13837565" w14:textId="77777777" w:rsidR="004B5C3F" w:rsidRDefault="004B5C3F" w:rsidP="00B42533">
            <w:pPr>
              <w:pStyle w:val="TAH"/>
              <w:rPr>
                <w:rFonts w:cs="v5.0.0"/>
                <w:lang w:val="en-GB"/>
              </w:rPr>
            </w:pPr>
          </w:p>
        </w:tc>
        <w:tc>
          <w:tcPr>
            <w:tcW w:w="1355" w:type="dxa"/>
          </w:tcPr>
          <w:p w14:paraId="353B66D4" w14:textId="77777777" w:rsidR="004B5C3F" w:rsidRDefault="004B5C3F" w:rsidP="00B42533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i/>
                <w:lang w:val="en-GB"/>
              </w:rPr>
              <w:t>Measurement bandwidth</w:t>
            </w:r>
          </w:p>
        </w:tc>
      </w:tr>
      <w:tr w:rsidR="004B5C3F" w14:paraId="1EB95BBB" w14:textId="77777777" w:rsidTr="00B42533">
        <w:trPr>
          <w:cantSplit/>
          <w:trHeight w:val="725"/>
          <w:jc w:val="center"/>
        </w:trPr>
        <w:tc>
          <w:tcPr>
            <w:tcW w:w="2122" w:type="dxa"/>
          </w:tcPr>
          <w:p w14:paraId="58582FC8" w14:textId="77777777" w:rsidR="004B5C3F" w:rsidRDefault="004B5C3F" w:rsidP="00B42533">
            <w:pPr>
              <w:pStyle w:val="TAC"/>
              <w:rPr>
                <w:rFonts w:cs="v5.0.0"/>
                <w:lang w:val="en-GB" w:eastAsia="zh-CN"/>
              </w:rPr>
            </w:pPr>
            <w:r>
              <w:rPr>
                <w:rFonts w:cs="v5.0.0"/>
                <w:lang w:val="en-GB"/>
              </w:rPr>
              <w:t xml:space="preserve">0 </w:t>
            </w:r>
            <w:r>
              <w:rPr>
                <w:rFonts w:cs="Arial"/>
                <w:lang w:val="en-GB"/>
              </w:rPr>
              <w:t xml:space="preserve">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en-GB"/>
              </w:rPr>
              <w:t xml:space="preserve"> </w:t>
            </w:r>
            <w:r>
              <w:rPr>
                <w:rFonts w:cs="v5.0.0"/>
                <w:lang w:val="en-GB"/>
              </w:rPr>
              <w:sym w:font="Symbol" w:char="F044"/>
            </w:r>
            <w:r>
              <w:rPr>
                <w:rFonts w:cs="v5.0.0"/>
                <w:lang w:val="en-GB"/>
              </w:rPr>
              <w:t>f &lt; 5 MHz</w:t>
            </w:r>
          </w:p>
        </w:tc>
        <w:tc>
          <w:tcPr>
            <w:tcW w:w="1842" w:type="dxa"/>
          </w:tcPr>
          <w:p w14:paraId="4A2E01D1" w14:textId="77777777" w:rsidR="004B5C3F" w:rsidRDefault="004B5C3F" w:rsidP="00B42533">
            <w:pPr>
              <w:pStyle w:val="TAC"/>
              <w:rPr>
                <w:rFonts w:cs="v5.0.0"/>
                <w:lang w:val="en-GB" w:eastAsia="zh-CN"/>
              </w:rPr>
            </w:pPr>
            <w:r>
              <w:rPr>
                <w:rFonts w:cs="v5.0.0"/>
                <w:lang w:val="en-GB"/>
              </w:rPr>
              <w:t xml:space="preserve">0.002 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en-GB"/>
              </w:rPr>
              <w:t xml:space="preserve">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proofErr w:type="spellEnd"/>
            <w:r>
              <w:rPr>
                <w:rFonts w:cs="v5.0.0"/>
                <w:lang w:val="en-GB"/>
              </w:rPr>
              <w:t xml:space="preserve"> &lt; 5.002 MHz</w:t>
            </w:r>
          </w:p>
        </w:tc>
        <w:tc>
          <w:tcPr>
            <w:tcW w:w="2977" w:type="dxa"/>
            <w:vAlign w:val="center"/>
          </w:tcPr>
          <w:p w14:paraId="620899EC" w14:textId="77777777" w:rsidR="004B5C3F" w:rsidRDefault="004B5C3F" w:rsidP="00B42533">
            <w:pPr>
              <w:pStyle w:val="TAC"/>
              <w:rPr>
                <w:lang w:val="en-GB" w:eastAsia="zh-CN"/>
              </w:rPr>
            </w:pPr>
            <w:r>
              <w:rPr>
                <w:position w:val="-28"/>
                <w:lang w:val="en-US" w:eastAsia="zh-CN"/>
              </w:rPr>
              <w:object w:dxaOrig="2439" w:dyaOrig="680" w14:anchorId="72C7C7E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1.8pt;height:34.8pt" o:ole="">
                  <v:imagedata r:id="rId11" o:title=""/>
                </v:shape>
                <o:OLEObject Type="Embed" ProgID="Equation.KSEE3" ShapeID="_x0000_i1025" DrawAspect="Content" ObjectID="_1712430791" r:id="rId12"/>
              </w:object>
            </w:r>
          </w:p>
        </w:tc>
        <w:tc>
          <w:tcPr>
            <w:tcW w:w="1355" w:type="dxa"/>
          </w:tcPr>
          <w:p w14:paraId="7F05DB41" w14:textId="77777777" w:rsidR="004B5C3F" w:rsidRDefault="004B5C3F" w:rsidP="00B42533">
            <w:pPr>
              <w:pStyle w:val="TAC"/>
              <w:rPr>
                <w:rFonts w:cs="Arial"/>
                <w:lang w:val="en-GB" w:eastAsia="zh-CN"/>
              </w:rPr>
            </w:pPr>
            <w:r>
              <w:rPr>
                <w:rFonts w:cs="Arial"/>
                <w:lang w:val="en-GB" w:eastAsia="zh-CN"/>
              </w:rPr>
              <w:t>4kHz</w:t>
            </w:r>
          </w:p>
        </w:tc>
      </w:tr>
      <w:tr w:rsidR="004B5C3F" w14:paraId="2369274C" w14:textId="77777777" w:rsidTr="00B42533">
        <w:trPr>
          <w:cantSplit/>
          <w:jc w:val="center"/>
        </w:trPr>
        <w:tc>
          <w:tcPr>
            <w:tcW w:w="2122" w:type="dxa"/>
          </w:tcPr>
          <w:p w14:paraId="4800C603" w14:textId="77777777" w:rsidR="004B5C3F" w:rsidRDefault="004B5C3F" w:rsidP="00B42533">
            <w:pPr>
              <w:pStyle w:val="TAC"/>
              <w:rPr>
                <w:rFonts w:cs="v5.0.0"/>
                <w:lang w:val="de-DE"/>
              </w:rPr>
            </w:pPr>
            <w:r>
              <w:rPr>
                <w:rFonts w:cs="v5.0.0"/>
                <w:lang w:val="de-DE"/>
              </w:rPr>
              <w:t xml:space="preserve">5 </w:t>
            </w:r>
            <w:r>
              <w:rPr>
                <w:rFonts w:cs="Arial"/>
                <w:lang w:val="de-DE"/>
              </w:rPr>
              <w:t xml:space="preserve">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de-DE"/>
              </w:rPr>
              <w:t xml:space="preserve"> </w:t>
            </w:r>
            <w:r>
              <w:rPr>
                <w:rFonts w:cs="v5.0.0"/>
                <w:lang w:val="en-GB"/>
              </w:rPr>
              <w:sym w:font="Symbol" w:char="F044"/>
            </w:r>
            <w:r>
              <w:rPr>
                <w:rFonts w:cs="v5.0.0"/>
                <w:lang w:val="de-DE"/>
              </w:rPr>
              <w:t>f &lt;</w:t>
            </w:r>
          </w:p>
          <w:p w14:paraId="60B939F4" w14:textId="77777777" w:rsidR="004B5C3F" w:rsidRDefault="004B5C3F" w:rsidP="00B42533">
            <w:pPr>
              <w:pStyle w:val="TAC"/>
              <w:rPr>
                <w:rFonts w:cs="v5.0.0"/>
                <w:lang w:val="de-DE"/>
              </w:rPr>
            </w:pPr>
            <w:r>
              <w:rPr>
                <w:rFonts w:cs="v5.0.0"/>
                <w:lang w:val="de-DE"/>
              </w:rPr>
              <w:t xml:space="preserve">min(10 MHz, </w:t>
            </w:r>
            <w:r>
              <w:rPr>
                <w:rFonts w:cs="Arial"/>
                <w:lang w:val="en-GB"/>
              </w:rPr>
              <w:sym w:font="Symbol" w:char="F044"/>
            </w:r>
            <w:proofErr w:type="spellStart"/>
            <w:r>
              <w:rPr>
                <w:rFonts w:cs="Arial"/>
                <w:lang w:val="de-DE"/>
              </w:rPr>
              <w:t>f</w:t>
            </w:r>
            <w:r>
              <w:rPr>
                <w:rFonts w:cs="Arial"/>
                <w:vertAlign w:val="subscript"/>
                <w:lang w:val="de-DE"/>
              </w:rPr>
              <w:t>max</w:t>
            </w:r>
            <w:proofErr w:type="spellEnd"/>
            <w:r>
              <w:rPr>
                <w:rFonts w:cs="v5.0.0"/>
                <w:lang w:val="de-DE"/>
              </w:rPr>
              <w:t>)</w:t>
            </w:r>
          </w:p>
        </w:tc>
        <w:tc>
          <w:tcPr>
            <w:tcW w:w="1842" w:type="dxa"/>
          </w:tcPr>
          <w:p w14:paraId="3CF12FD1" w14:textId="77777777" w:rsidR="004B5C3F" w:rsidRDefault="004B5C3F" w:rsidP="00B42533">
            <w:pPr>
              <w:pStyle w:val="TAC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5.002 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en-GB"/>
              </w:rPr>
              <w:t xml:space="preserve">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proofErr w:type="spellEnd"/>
            <w:r>
              <w:rPr>
                <w:rFonts w:cs="v5.0.0"/>
                <w:lang w:val="en-GB"/>
              </w:rPr>
              <w:t xml:space="preserve"> &lt;</w:t>
            </w:r>
          </w:p>
          <w:p w14:paraId="0BC4272A" w14:textId="77777777" w:rsidR="004B5C3F" w:rsidRDefault="004B5C3F" w:rsidP="00B42533">
            <w:pPr>
              <w:pStyle w:val="TAC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min(10.002 MHz,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r>
              <w:rPr>
                <w:rFonts w:cs="v5.0.0"/>
                <w:vertAlign w:val="subscript"/>
                <w:lang w:val="en-GB"/>
              </w:rPr>
              <w:t>max</w:t>
            </w:r>
            <w:proofErr w:type="spellEnd"/>
            <w:r>
              <w:rPr>
                <w:rFonts w:cs="v5.0.0"/>
                <w:lang w:val="en-GB"/>
              </w:rPr>
              <w:t>)</w:t>
            </w:r>
          </w:p>
        </w:tc>
        <w:tc>
          <w:tcPr>
            <w:tcW w:w="2977" w:type="dxa"/>
          </w:tcPr>
          <w:p w14:paraId="7F1F3F9C" w14:textId="77777777" w:rsidR="004B5C3F" w:rsidRDefault="004B5C3F" w:rsidP="00B42533">
            <w:pPr>
              <w:pStyle w:val="TAC"/>
              <w:rPr>
                <w:rFonts w:cs="Arial"/>
                <w:i/>
                <w:lang w:val="en-GB" w:eastAsia="zh-CN"/>
              </w:rPr>
            </w:pPr>
            <w:r>
              <w:rPr>
                <w:rFonts w:cs="Arial"/>
                <w:i/>
                <w:lang w:val="en-GB" w:eastAsia="zh-CN"/>
              </w:rPr>
              <w:t xml:space="preserve">1 </w:t>
            </w:r>
            <w:proofErr w:type="spellStart"/>
            <w:r>
              <w:rPr>
                <w:rFonts w:cs="Arial"/>
                <w:i/>
                <w:lang w:val="en-GB" w:eastAsia="zh-CN"/>
              </w:rPr>
              <w:t>dBm</w:t>
            </w:r>
            <w:proofErr w:type="spellEnd"/>
          </w:p>
          <w:p w14:paraId="6CD83D34" w14:textId="77777777" w:rsidR="004B5C3F" w:rsidRDefault="004B5C3F" w:rsidP="00B42533">
            <w:pPr>
              <w:pStyle w:val="TAC"/>
              <w:rPr>
                <w:rFonts w:cs="Arial"/>
                <w:lang w:val="en-GB" w:eastAsia="zh-CN"/>
              </w:rPr>
            </w:pPr>
          </w:p>
        </w:tc>
        <w:tc>
          <w:tcPr>
            <w:tcW w:w="1355" w:type="dxa"/>
          </w:tcPr>
          <w:p w14:paraId="3EB0E5B5" w14:textId="77777777" w:rsidR="004B5C3F" w:rsidRDefault="004B5C3F" w:rsidP="00B42533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 w:eastAsia="zh-CN"/>
              </w:rPr>
              <w:t>4kHz</w:t>
            </w:r>
          </w:p>
        </w:tc>
      </w:tr>
      <w:tr w:rsidR="004B5C3F" w14:paraId="7ABC83D6" w14:textId="77777777" w:rsidTr="00B42533">
        <w:trPr>
          <w:cantSplit/>
          <w:jc w:val="center"/>
        </w:trPr>
        <w:tc>
          <w:tcPr>
            <w:tcW w:w="2122" w:type="dxa"/>
          </w:tcPr>
          <w:p w14:paraId="14156095" w14:textId="77777777" w:rsidR="004B5C3F" w:rsidRDefault="004B5C3F" w:rsidP="00B42533">
            <w:pPr>
              <w:pStyle w:val="TAC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10 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en-GB"/>
              </w:rPr>
              <w:t xml:space="preserve"> </w:t>
            </w:r>
            <w:r>
              <w:rPr>
                <w:rFonts w:cs="v5.0.0"/>
                <w:lang w:val="en-GB"/>
              </w:rPr>
              <w:sym w:font="Symbol" w:char="F044"/>
            </w:r>
            <w:r>
              <w:rPr>
                <w:rFonts w:cs="v5.0.0"/>
                <w:lang w:val="en-GB"/>
              </w:rPr>
              <w:t xml:space="preserve">f </w:t>
            </w:r>
            <w:r>
              <w:rPr>
                <w:rFonts w:cs="Arial"/>
                <w:lang w:val="en-GB"/>
              </w:rPr>
              <w:sym w:font="Symbol" w:char="F0A3"/>
            </w:r>
            <w:r>
              <w:rPr>
                <w:rFonts w:cs="Arial"/>
                <w:lang w:val="en-GB"/>
              </w:rPr>
              <w:t xml:space="preserve"> </w:t>
            </w:r>
            <w:r>
              <w:rPr>
                <w:rFonts w:cs="Arial"/>
                <w:lang w:val="en-GB"/>
              </w:rPr>
              <w:sym w:font="Symbol" w:char="F044"/>
            </w:r>
            <w:proofErr w:type="spellStart"/>
            <w:r>
              <w:rPr>
                <w:rFonts w:cs="Arial"/>
                <w:lang w:val="en-GB"/>
              </w:rPr>
              <w:t>f</w:t>
            </w:r>
            <w:r>
              <w:rPr>
                <w:rFonts w:cs="Arial"/>
                <w:vertAlign w:val="subscript"/>
                <w:lang w:val="en-GB"/>
              </w:rPr>
              <w:t>max</w:t>
            </w:r>
            <w:proofErr w:type="spellEnd"/>
          </w:p>
        </w:tc>
        <w:tc>
          <w:tcPr>
            <w:tcW w:w="1842" w:type="dxa"/>
          </w:tcPr>
          <w:p w14:paraId="13270308" w14:textId="77777777" w:rsidR="004B5C3F" w:rsidRDefault="004B5C3F" w:rsidP="00B42533">
            <w:pPr>
              <w:pStyle w:val="TAC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10.002 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en-GB"/>
              </w:rPr>
              <w:t xml:space="preserve">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proofErr w:type="spellEnd"/>
            <w:r>
              <w:rPr>
                <w:rFonts w:cs="v5.0.0"/>
                <w:lang w:val="en-GB"/>
              </w:rPr>
              <w:t xml:space="preserve"> &lt;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r>
              <w:rPr>
                <w:rFonts w:cs="v5.0.0"/>
                <w:vertAlign w:val="subscript"/>
                <w:lang w:val="en-GB"/>
              </w:rPr>
              <w:t>max</w:t>
            </w:r>
            <w:proofErr w:type="spellEnd"/>
          </w:p>
        </w:tc>
        <w:tc>
          <w:tcPr>
            <w:tcW w:w="2977" w:type="dxa"/>
          </w:tcPr>
          <w:p w14:paraId="5AAC07A5" w14:textId="77777777" w:rsidR="004B5C3F" w:rsidRDefault="004B5C3F" w:rsidP="00B4253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-9dBm</w:t>
            </w:r>
          </w:p>
        </w:tc>
        <w:tc>
          <w:tcPr>
            <w:tcW w:w="1355" w:type="dxa"/>
          </w:tcPr>
          <w:p w14:paraId="14AE388F" w14:textId="77777777" w:rsidR="004B5C3F" w:rsidRDefault="004B5C3F" w:rsidP="00B42533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 w:eastAsia="zh-CN"/>
              </w:rPr>
              <w:t>4kHz</w:t>
            </w:r>
          </w:p>
        </w:tc>
      </w:tr>
    </w:tbl>
    <w:p w14:paraId="2D1AAA4B" w14:textId="77777777" w:rsidR="004B5C3F" w:rsidRDefault="004B5C3F" w:rsidP="004B5C3F">
      <w:pPr>
        <w:pStyle w:val="TH"/>
        <w:rPr>
          <w:rFonts w:ascii="Times New Roman" w:eastAsia="Times New Roman" w:hAnsi="Times New Roman"/>
          <w:lang w:val="en-US"/>
        </w:rPr>
      </w:pPr>
    </w:p>
    <w:p w14:paraId="7303DB55" w14:textId="77777777" w:rsidR="004B5C3F" w:rsidRDefault="004B5C3F" w:rsidP="004B5C3F">
      <w:pPr>
        <w:pStyle w:val="TH"/>
        <w:rPr>
          <w:rFonts w:ascii="Times New Roman" w:hAnsi="Times New Roman"/>
          <w:b w:val="0"/>
          <w:lang w:val="en-US" w:eastAsia="zh-CN"/>
        </w:rPr>
      </w:pPr>
      <w:r>
        <w:rPr>
          <w:rFonts w:ascii="Times New Roman" w:eastAsia="Times New Roman" w:hAnsi="Times New Roman"/>
          <w:lang w:val="en-US"/>
        </w:rPr>
        <w:t xml:space="preserve">Table </w:t>
      </w:r>
      <w:r>
        <w:rPr>
          <w:rFonts w:ascii="Times New Roman" w:hAnsi="Times New Roman"/>
          <w:lang w:val="en-US" w:eastAsia="zh-CN"/>
        </w:rPr>
        <w:t>x.x-2</w:t>
      </w:r>
      <w:r>
        <w:rPr>
          <w:rFonts w:ascii="Times New Roman" w:eastAsia="Times New Roman" w:hAnsi="Times New Roman"/>
          <w:lang w:val="en-US"/>
        </w:rPr>
        <w:t xml:space="preserve">. SAN </w:t>
      </w:r>
      <w:r>
        <w:rPr>
          <w:rFonts w:ascii="Times New Roman" w:hAnsi="Times New Roman"/>
          <w:lang w:val="en-US" w:eastAsia="zh-CN"/>
        </w:rPr>
        <w:t>LEO Class OBUE basic limits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842"/>
        <w:gridCol w:w="2977"/>
        <w:gridCol w:w="1377"/>
      </w:tblGrid>
      <w:tr w:rsidR="004B5C3F" w14:paraId="47C3AFF9" w14:textId="77777777" w:rsidTr="00B42533">
        <w:trPr>
          <w:cantSplit/>
          <w:jc w:val="center"/>
        </w:trPr>
        <w:tc>
          <w:tcPr>
            <w:tcW w:w="2122" w:type="dxa"/>
          </w:tcPr>
          <w:p w14:paraId="76022EC8" w14:textId="77777777" w:rsidR="004B5C3F" w:rsidRDefault="004B5C3F" w:rsidP="00B42533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Frequency offset of measurement filter </w:t>
            </w:r>
            <w:r>
              <w:rPr>
                <w:rFonts w:cs="v5.0.0"/>
                <w:lang w:val="en-GB"/>
              </w:rPr>
              <w:noBreakHyphen/>
              <w:t xml:space="preserve">3dB point, </w:t>
            </w:r>
            <w:r>
              <w:rPr>
                <w:rFonts w:cs="v5.0.0"/>
                <w:lang w:val="en-GB"/>
              </w:rPr>
              <w:sym w:font="Symbol" w:char="F044"/>
            </w:r>
            <w:r>
              <w:rPr>
                <w:rFonts w:cs="v5.0.0"/>
                <w:lang w:val="en-GB"/>
              </w:rPr>
              <w:t>f</w:t>
            </w:r>
          </w:p>
        </w:tc>
        <w:tc>
          <w:tcPr>
            <w:tcW w:w="1842" w:type="dxa"/>
          </w:tcPr>
          <w:p w14:paraId="4CC9A5DE" w14:textId="77777777" w:rsidR="004B5C3F" w:rsidRDefault="004B5C3F" w:rsidP="00B42533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Frequency offset of measurement filter centre frequency,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proofErr w:type="spellEnd"/>
          </w:p>
        </w:tc>
        <w:tc>
          <w:tcPr>
            <w:tcW w:w="2977" w:type="dxa"/>
          </w:tcPr>
          <w:p w14:paraId="6EED0F2F" w14:textId="77777777" w:rsidR="004B5C3F" w:rsidRDefault="004B5C3F" w:rsidP="00B42533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i/>
                <w:lang w:val="en-GB" w:eastAsia="zh-CN"/>
              </w:rPr>
              <w:t>Basic limits</w:t>
            </w:r>
            <w:r>
              <w:rPr>
                <w:rFonts w:cs="v5.0.0"/>
                <w:lang w:val="en-GB"/>
              </w:rPr>
              <w:t xml:space="preserve"> (Note 1</w:t>
            </w:r>
            <w:r>
              <w:rPr>
                <w:rFonts w:cs="Arial"/>
                <w:lang w:val="en-GB"/>
              </w:rPr>
              <w:t>, 2</w:t>
            </w:r>
            <w:r>
              <w:rPr>
                <w:rFonts w:cs="v5.0.0"/>
                <w:lang w:val="en-GB"/>
              </w:rPr>
              <w:t>)</w:t>
            </w:r>
          </w:p>
          <w:p w14:paraId="176C809A" w14:textId="77777777" w:rsidR="004B5C3F" w:rsidRDefault="004B5C3F" w:rsidP="00B42533">
            <w:pPr>
              <w:pStyle w:val="TAH"/>
              <w:rPr>
                <w:rFonts w:cs="v5.0.0"/>
                <w:lang w:val="en-GB"/>
              </w:rPr>
            </w:pPr>
            <w:proofErr w:type="spellStart"/>
            <w:r>
              <w:rPr>
                <w:rFonts w:cs="v5.0.0"/>
                <w:lang w:val="en-GB"/>
              </w:rPr>
              <w:t>dBm</w:t>
            </w:r>
            <w:proofErr w:type="spellEnd"/>
          </w:p>
        </w:tc>
        <w:tc>
          <w:tcPr>
            <w:tcW w:w="1355" w:type="dxa"/>
          </w:tcPr>
          <w:p w14:paraId="388E579B" w14:textId="77777777" w:rsidR="004B5C3F" w:rsidRDefault="004B5C3F" w:rsidP="00B42533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i/>
                <w:lang w:val="en-GB"/>
              </w:rPr>
              <w:t>Measurement bandwidth</w:t>
            </w:r>
          </w:p>
        </w:tc>
      </w:tr>
      <w:tr w:rsidR="004B5C3F" w14:paraId="505DE328" w14:textId="77777777" w:rsidTr="00B42533">
        <w:trPr>
          <w:cantSplit/>
          <w:trHeight w:val="725"/>
          <w:jc w:val="center"/>
        </w:trPr>
        <w:tc>
          <w:tcPr>
            <w:tcW w:w="2122" w:type="dxa"/>
          </w:tcPr>
          <w:p w14:paraId="3942B50E" w14:textId="77777777" w:rsidR="004B5C3F" w:rsidRDefault="004B5C3F" w:rsidP="00B42533">
            <w:pPr>
              <w:pStyle w:val="TAC"/>
              <w:rPr>
                <w:rFonts w:cs="v5.0.0"/>
                <w:lang w:val="en-GB" w:eastAsia="zh-CN"/>
              </w:rPr>
            </w:pPr>
            <w:r>
              <w:rPr>
                <w:rFonts w:cs="v5.0.0"/>
                <w:lang w:val="en-GB"/>
              </w:rPr>
              <w:t xml:space="preserve">0 </w:t>
            </w:r>
            <w:r>
              <w:rPr>
                <w:rFonts w:cs="Arial"/>
                <w:lang w:val="en-GB"/>
              </w:rPr>
              <w:t xml:space="preserve">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en-GB"/>
              </w:rPr>
              <w:t xml:space="preserve"> </w:t>
            </w:r>
            <w:r>
              <w:rPr>
                <w:rFonts w:cs="v5.0.0"/>
                <w:lang w:val="en-GB"/>
              </w:rPr>
              <w:sym w:font="Symbol" w:char="F044"/>
            </w:r>
            <w:r>
              <w:rPr>
                <w:rFonts w:cs="v5.0.0"/>
                <w:lang w:val="en-GB"/>
              </w:rPr>
              <w:t>f &lt; 5 MHz</w:t>
            </w:r>
          </w:p>
        </w:tc>
        <w:tc>
          <w:tcPr>
            <w:tcW w:w="1842" w:type="dxa"/>
          </w:tcPr>
          <w:p w14:paraId="4F28AC82" w14:textId="77777777" w:rsidR="004B5C3F" w:rsidRDefault="004B5C3F" w:rsidP="00B42533">
            <w:pPr>
              <w:pStyle w:val="TAC"/>
              <w:rPr>
                <w:rFonts w:cs="v5.0.0"/>
                <w:lang w:val="en-GB" w:eastAsia="zh-CN"/>
              </w:rPr>
            </w:pPr>
            <w:r>
              <w:rPr>
                <w:rFonts w:cs="v5.0.0"/>
                <w:lang w:val="en-GB"/>
              </w:rPr>
              <w:t xml:space="preserve">0.002 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en-GB"/>
              </w:rPr>
              <w:t xml:space="preserve">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proofErr w:type="spellEnd"/>
            <w:r>
              <w:rPr>
                <w:rFonts w:cs="v5.0.0"/>
                <w:lang w:val="en-GB"/>
              </w:rPr>
              <w:t xml:space="preserve"> &lt; 5.002 MHz</w:t>
            </w:r>
          </w:p>
        </w:tc>
        <w:tc>
          <w:tcPr>
            <w:tcW w:w="2977" w:type="dxa"/>
            <w:vAlign w:val="center"/>
          </w:tcPr>
          <w:p w14:paraId="666EC992" w14:textId="77777777" w:rsidR="004B5C3F" w:rsidRDefault="004B5C3F" w:rsidP="00B42533">
            <w:pPr>
              <w:pStyle w:val="TAC"/>
              <w:rPr>
                <w:lang w:val="en-US" w:eastAsia="zh-CN"/>
              </w:rPr>
            </w:pPr>
            <w:r>
              <w:rPr>
                <w:position w:val="-28"/>
                <w:lang w:val="en-US" w:eastAsia="zh-CN"/>
              </w:rPr>
              <w:object w:dxaOrig="2560" w:dyaOrig="680" w14:anchorId="754C3E5B">
                <v:shape id="_x0000_i1026" type="#_x0000_t75" style="width:127.8pt;height:34.8pt" o:ole="">
                  <v:imagedata r:id="rId13" o:title=""/>
                </v:shape>
                <o:OLEObject Type="Embed" ProgID="Equation.KSEE3" ShapeID="_x0000_i1026" DrawAspect="Content" ObjectID="_1712430792" r:id="rId14"/>
              </w:object>
            </w:r>
          </w:p>
        </w:tc>
        <w:tc>
          <w:tcPr>
            <w:tcW w:w="1355" w:type="dxa"/>
          </w:tcPr>
          <w:p w14:paraId="4337D7C8" w14:textId="77777777" w:rsidR="004B5C3F" w:rsidRDefault="004B5C3F" w:rsidP="00B42533">
            <w:pPr>
              <w:pStyle w:val="TAC"/>
              <w:rPr>
                <w:rFonts w:cs="Arial"/>
                <w:lang w:val="en-GB" w:eastAsia="zh-CN"/>
              </w:rPr>
            </w:pPr>
            <w:r>
              <w:rPr>
                <w:rFonts w:cs="Arial"/>
                <w:lang w:val="en-GB" w:eastAsia="zh-CN"/>
              </w:rPr>
              <w:t>4kHz</w:t>
            </w:r>
          </w:p>
        </w:tc>
      </w:tr>
      <w:tr w:rsidR="004B5C3F" w14:paraId="4C6C9EDE" w14:textId="77777777" w:rsidTr="00B42533">
        <w:trPr>
          <w:cantSplit/>
          <w:jc w:val="center"/>
        </w:trPr>
        <w:tc>
          <w:tcPr>
            <w:tcW w:w="2122" w:type="dxa"/>
          </w:tcPr>
          <w:p w14:paraId="3CE044A8" w14:textId="77777777" w:rsidR="004B5C3F" w:rsidRDefault="004B5C3F" w:rsidP="00B42533">
            <w:pPr>
              <w:pStyle w:val="TAC"/>
              <w:rPr>
                <w:rFonts w:cs="v5.0.0"/>
                <w:lang w:val="de-DE"/>
              </w:rPr>
            </w:pPr>
            <w:r>
              <w:rPr>
                <w:rFonts w:cs="v5.0.0"/>
                <w:lang w:val="de-DE"/>
              </w:rPr>
              <w:t xml:space="preserve">5 </w:t>
            </w:r>
            <w:r>
              <w:rPr>
                <w:rFonts w:cs="Arial"/>
                <w:lang w:val="de-DE"/>
              </w:rPr>
              <w:t xml:space="preserve">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de-DE"/>
              </w:rPr>
              <w:t xml:space="preserve"> </w:t>
            </w:r>
            <w:r>
              <w:rPr>
                <w:rFonts w:cs="v5.0.0"/>
                <w:lang w:val="en-GB"/>
              </w:rPr>
              <w:sym w:font="Symbol" w:char="F044"/>
            </w:r>
            <w:r>
              <w:rPr>
                <w:rFonts w:cs="v5.0.0"/>
                <w:lang w:val="de-DE"/>
              </w:rPr>
              <w:t>f &lt;</w:t>
            </w:r>
          </w:p>
          <w:p w14:paraId="02B6B3AE" w14:textId="77777777" w:rsidR="004B5C3F" w:rsidRDefault="004B5C3F" w:rsidP="00B42533">
            <w:pPr>
              <w:pStyle w:val="TAC"/>
              <w:rPr>
                <w:rFonts w:cs="v5.0.0"/>
                <w:lang w:val="de-DE"/>
              </w:rPr>
            </w:pPr>
            <w:r>
              <w:rPr>
                <w:rFonts w:cs="v5.0.0"/>
                <w:lang w:val="de-DE"/>
              </w:rPr>
              <w:t xml:space="preserve">min(10 MHz, </w:t>
            </w:r>
            <w:r>
              <w:rPr>
                <w:rFonts w:cs="Arial"/>
                <w:lang w:val="en-GB"/>
              </w:rPr>
              <w:sym w:font="Symbol" w:char="F044"/>
            </w:r>
            <w:proofErr w:type="spellStart"/>
            <w:r>
              <w:rPr>
                <w:rFonts w:cs="Arial"/>
                <w:lang w:val="de-DE"/>
              </w:rPr>
              <w:t>f</w:t>
            </w:r>
            <w:r>
              <w:rPr>
                <w:rFonts w:cs="Arial"/>
                <w:vertAlign w:val="subscript"/>
                <w:lang w:val="de-DE"/>
              </w:rPr>
              <w:t>max</w:t>
            </w:r>
            <w:proofErr w:type="spellEnd"/>
            <w:r>
              <w:rPr>
                <w:rFonts w:cs="v5.0.0"/>
                <w:lang w:val="de-DE"/>
              </w:rPr>
              <w:t>)</w:t>
            </w:r>
          </w:p>
        </w:tc>
        <w:tc>
          <w:tcPr>
            <w:tcW w:w="1842" w:type="dxa"/>
          </w:tcPr>
          <w:p w14:paraId="3617DB1A" w14:textId="77777777" w:rsidR="004B5C3F" w:rsidRDefault="004B5C3F" w:rsidP="00B42533">
            <w:pPr>
              <w:pStyle w:val="TAC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5.002 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en-GB"/>
              </w:rPr>
              <w:t xml:space="preserve">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proofErr w:type="spellEnd"/>
            <w:r>
              <w:rPr>
                <w:rFonts w:cs="v5.0.0"/>
                <w:lang w:val="en-GB"/>
              </w:rPr>
              <w:t xml:space="preserve"> &lt;</w:t>
            </w:r>
          </w:p>
          <w:p w14:paraId="4C3D3376" w14:textId="77777777" w:rsidR="004B5C3F" w:rsidRDefault="004B5C3F" w:rsidP="00B42533">
            <w:pPr>
              <w:pStyle w:val="TAC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min(10.002 MHz,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r>
              <w:rPr>
                <w:rFonts w:cs="v5.0.0"/>
                <w:vertAlign w:val="subscript"/>
                <w:lang w:val="en-GB"/>
              </w:rPr>
              <w:t>max</w:t>
            </w:r>
            <w:proofErr w:type="spellEnd"/>
            <w:r>
              <w:rPr>
                <w:rFonts w:cs="v5.0.0"/>
                <w:lang w:val="en-GB"/>
              </w:rPr>
              <w:t>)</w:t>
            </w:r>
          </w:p>
        </w:tc>
        <w:tc>
          <w:tcPr>
            <w:tcW w:w="2977" w:type="dxa"/>
          </w:tcPr>
          <w:p w14:paraId="62EC1D7E" w14:textId="77777777" w:rsidR="004B5C3F" w:rsidRDefault="004B5C3F" w:rsidP="00B4253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i/>
                <w:lang w:val="en-US" w:eastAsia="zh-CN"/>
              </w:rPr>
              <w:t>-13</w:t>
            </w:r>
          </w:p>
        </w:tc>
        <w:tc>
          <w:tcPr>
            <w:tcW w:w="1355" w:type="dxa"/>
          </w:tcPr>
          <w:p w14:paraId="17344CA2" w14:textId="77777777" w:rsidR="004B5C3F" w:rsidRDefault="004B5C3F" w:rsidP="00B42533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 w:eastAsia="zh-CN"/>
              </w:rPr>
              <w:t>4kHz</w:t>
            </w:r>
          </w:p>
        </w:tc>
      </w:tr>
      <w:tr w:rsidR="004B5C3F" w14:paraId="09310626" w14:textId="77777777" w:rsidTr="00B42533">
        <w:trPr>
          <w:cantSplit/>
          <w:jc w:val="center"/>
        </w:trPr>
        <w:tc>
          <w:tcPr>
            <w:tcW w:w="2122" w:type="dxa"/>
          </w:tcPr>
          <w:p w14:paraId="7E179771" w14:textId="77777777" w:rsidR="004B5C3F" w:rsidRDefault="004B5C3F" w:rsidP="00B42533">
            <w:pPr>
              <w:pStyle w:val="TAC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10 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en-GB"/>
              </w:rPr>
              <w:t xml:space="preserve"> </w:t>
            </w:r>
            <w:r>
              <w:rPr>
                <w:rFonts w:cs="v5.0.0"/>
                <w:lang w:val="en-GB"/>
              </w:rPr>
              <w:sym w:font="Symbol" w:char="F044"/>
            </w:r>
            <w:r>
              <w:rPr>
                <w:rFonts w:cs="v5.0.0"/>
                <w:lang w:val="en-GB"/>
              </w:rPr>
              <w:t xml:space="preserve">f </w:t>
            </w:r>
            <w:r>
              <w:rPr>
                <w:rFonts w:cs="Arial"/>
                <w:lang w:val="en-GB"/>
              </w:rPr>
              <w:sym w:font="Symbol" w:char="F0A3"/>
            </w:r>
            <w:r>
              <w:rPr>
                <w:rFonts w:cs="Arial"/>
                <w:lang w:val="en-GB"/>
              </w:rPr>
              <w:t xml:space="preserve"> </w:t>
            </w:r>
            <w:r>
              <w:rPr>
                <w:rFonts w:cs="Arial"/>
                <w:lang w:val="en-GB"/>
              </w:rPr>
              <w:sym w:font="Symbol" w:char="F044"/>
            </w:r>
            <w:proofErr w:type="spellStart"/>
            <w:r>
              <w:rPr>
                <w:rFonts w:cs="Arial"/>
                <w:lang w:val="en-GB"/>
              </w:rPr>
              <w:t>f</w:t>
            </w:r>
            <w:r>
              <w:rPr>
                <w:rFonts w:cs="Arial"/>
                <w:vertAlign w:val="subscript"/>
                <w:lang w:val="en-GB"/>
              </w:rPr>
              <w:t>max</w:t>
            </w:r>
            <w:proofErr w:type="spellEnd"/>
          </w:p>
        </w:tc>
        <w:tc>
          <w:tcPr>
            <w:tcW w:w="1842" w:type="dxa"/>
          </w:tcPr>
          <w:p w14:paraId="6A19C05C" w14:textId="77777777" w:rsidR="004B5C3F" w:rsidRDefault="004B5C3F" w:rsidP="00B42533">
            <w:pPr>
              <w:pStyle w:val="TAC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10.002 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en-GB"/>
              </w:rPr>
              <w:t xml:space="preserve">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proofErr w:type="spellEnd"/>
            <w:r>
              <w:rPr>
                <w:rFonts w:cs="v5.0.0"/>
                <w:lang w:val="en-GB"/>
              </w:rPr>
              <w:t xml:space="preserve"> &lt;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r>
              <w:rPr>
                <w:rFonts w:cs="v5.0.0"/>
                <w:vertAlign w:val="subscript"/>
                <w:lang w:val="en-GB"/>
              </w:rPr>
              <w:t>max</w:t>
            </w:r>
            <w:proofErr w:type="spellEnd"/>
          </w:p>
        </w:tc>
        <w:tc>
          <w:tcPr>
            <w:tcW w:w="2977" w:type="dxa"/>
          </w:tcPr>
          <w:p w14:paraId="78F5826E" w14:textId="77777777" w:rsidR="004B5C3F" w:rsidRDefault="004B5C3F" w:rsidP="00B4253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-13</w:t>
            </w:r>
          </w:p>
        </w:tc>
        <w:tc>
          <w:tcPr>
            <w:tcW w:w="1355" w:type="dxa"/>
          </w:tcPr>
          <w:p w14:paraId="7D999D35" w14:textId="77777777" w:rsidR="004B5C3F" w:rsidRDefault="004B5C3F" w:rsidP="00B42533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 w:eastAsia="zh-CN"/>
              </w:rPr>
              <w:t>4kHz</w:t>
            </w:r>
          </w:p>
        </w:tc>
      </w:tr>
    </w:tbl>
    <w:p w14:paraId="38C59814" w14:textId="77777777" w:rsidR="004B5C3F" w:rsidRDefault="004B5C3F" w:rsidP="004B5C3F">
      <w:pPr>
        <w:pStyle w:val="Paragraphedeliste"/>
        <w:ind w:left="709" w:firstLineChars="0" w:firstLine="0"/>
        <w:rPr>
          <w:b/>
          <w:color w:val="000000" w:themeColor="text1"/>
          <w:lang w:val="en-US" w:eastAsia="zh-CN"/>
        </w:rPr>
      </w:pPr>
    </w:p>
    <w:p w14:paraId="0F67FA8E" w14:textId="77777777" w:rsidR="000F4BA2" w:rsidRDefault="000F4BA2" w:rsidP="004B5C3F">
      <w:pPr>
        <w:pStyle w:val="Paragraphedeliste"/>
        <w:ind w:left="709" w:firstLineChars="0" w:firstLine="0"/>
        <w:rPr>
          <w:b/>
          <w:color w:val="000000" w:themeColor="text1"/>
          <w:lang w:val="en-US" w:eastAsia="zh-CN"/>
        </w:rPr>
      </w:pPr>
    </w:p>
    <w:p w14:paraId="2303D169" w14:textId="77777777" w:rsidR="004B5C3F" w:rsidRDefault="004B5C3F" w:rsidP="004B5C3F">
      <w:pPr>
        <w:pStyle w:val="Paragraphedeliste"/>
        <w:numPr>
          <w:ilvl w:val="0"/>
          <w:numId w:val="4"/>
        </w:numPr>
        <w:ind w:firstLineChars="0"/>
        <w:rPr>
          <w:b/>
          <w:color w:val="000000" w:themeColor="text1"/>
          <w:lang w:val="en-US" w:eastAsia="zh-CN"/>
        </w:rPr>
      </w:pPr>
      <w:r>
        <w:rPr>
          <w:b/>
          <w:color w:val="000000" w:themeColor="text1"/>
          <w:lang w:val="en-US" w:eastAsia="zh-CN"/>
        </w:rPr>
        <w:lastRenderedPageBreak/>
        <w:t>Option 2 (THALES):</w:t>
      </w:r>
    </w:p>
    <w:p w14:paraId="648568FB" w14:textId="77777777" w:rsidR="004B5C3F" w:rsidRDefault="004B5C3F" w:rsidP="004B5C3F">
      <w:pPr>
        <w:pStyle w:val="TAH"/>
        <w:ind w:left="1069"/>
        <w:jc w:val="both"/>
        <w:rPr>
          <w:rFonts w:cs="v5.0.0"/>
          <w:b w:val="0"/>
          <w:lang w:val="en-GB"/>
        </w:rPr>
      </w:pPr>
      <w:r>
        <w:rPr>
          <w:rFonts w:cs="v5.0.0"/>
          <w:b w:val="0"/>
          <w:lang w:val="en-GB"/>
        </w:rPr>
        <w:t xml:space="preserve">The SAN OBUE requirements for GEO and LEO classes </w:t>
      </w:r>
      <w:proofErr w:type="gramStart"/>
      <w:r>
        <w:rPr>
          <w:rFonts w:cs="v5.0.0"/>
          <w:b w:val="0"/>
          <w:lang w:val="en-GB"/>
        </w:rPr>
        <w:t>are defined</w:t>
      </w:r>
      <w:proofErr w:type="gramEnd"/>
      <w:r>
        <w:rPr>
          <w:rFonts w:cs="v5.0.0"/>
          <w:b w:val="0"/>
          <w:lang w:val="en-GB"/>
        </w:rPr>
        <w:t xml:space="preserve"> as described in Table x.x.-1 and Table x.x.-2.</w:t>
      </w:r>
    </w:p>
    <w:p w14:paraId="6D195C18" w14:textId="77777777" w:rsidR="004B5C3F" w:rsidRDefault="004B5C3F" w:rsidP="004B5C3F">
      <w:pPr>
        <w:pStyle w:val="TH"/>
        <w:numPr>
          <w:ilvl w:val="0"/>
          <w:numId w:val="4"/>
        </w:numPr>
        <w:rPr>
          <w:rFonts w:ascii="Times New Roman" w:eastAsia="Times New Roman" w:hAnsi="Times New Roman"/>
          <w:b w:val="0"/>
          <w:lang w:val="en-US"/>
        </w:rPr>
      </w:pPr>
      <w:r>
        <w:rPr>
          <w:rFonts w:ascii="Times New Roman" w:eastAsia="Times New Roman" w:hAnsi="Times New Roman"/>
          <w:lang w:val="en-US"/>
        </w:rPr>
        <w:t xml:space="preserve">Table x.x-1. SAN </w:t>
      </w:r>
      <w:r>
        <w:rPr>
          <w:rFonts w:ascii="Times New Roman" w:hAnsi="Times New Roman"/>
          <w:lang w:val="en-US" w:eastAsia="zh-CN"/>
        </w:rPr>
        <w:t>GEO</w:t>
      </w:r>
      <w:r>
        <w:rPr>
          <w:rFonts w:ascii="Times New Roman" w:eastAsia="Times New Roman" w:hAnsi="Times New Roman"/>
          <w:lang w:val="en-US"/>
        </w:rPr>
        <w:t xml:space="preserve"> Class OBUE limit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842"/>
        <w:gridCol w:w="2977"/>
        <w:gridCol w:w="1377"/>
      </w:tblGrid>
      <w:tr w:rsidR="004B5C3F" w14:paraId="5D9FBDE6" w14:textId="77777777" w:rsidTr="00B42533">
        <w:trPr>
          <w:cantSplit/>
          <w:jc w:val="center"/>
        </w:trPr>
        <w:tc>
          <w:tcPr>
            <w:tcW w:w="2122" w:type="dxa"/>
          </w:tcPr>
          <w:p w14:paraId="00EEE8AD" w14:textId="77777777" w:rsidR="004B5C3F" w:rsidRDefault="004B5C3F" w:rsidP="00B42533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Frequency offset of measurement filter </w:t>
            </w:r>
            <w:r>
              <w:rPr>
                <w:rFonts w:cs="v5.0.0"/>
                <w:lang w:val="en-GB"/>
              </w:rPr>
              <w:noBreakHyphen/>
              <w:t xml:space="preserve">3dB point, </w:t>
            </w:r>
            <w:r>
              <w:rPr>
                <w:rFonts w:cs="v5.0.0"/>
                <w:lang w:val="en-GB"/>
              </w:rPr>
              <w:sym w:font="Symbol" w:char="F044"/>
            </w:r>
            <w:r>
              <w:rPr>
                <w:rFonts w:cs="v5.0.0"/>
                <w:lang w:val="en-GB"/>
              </w:rPr>
              <w:t>f</w:t>
            </w:r>
          </w:p>
        </w:tc>
        <w:tc>
          <w:tcPr>
            <w:tcW w:w="1842" w:type="dxa"/>
          </w:tcPr>
          <w:p w14:paraId="6860F44F" w14:textId="77777777" w:rsidR="004B5C3F" w:rsidRDefault="004B5C3F" w:rsidP="00B42533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Frequency offset of measurement filter centre frequency,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proofErr w:type="spellEnd"/>
          </w:p>
        </w:tc>
        <w:tc>
          <w:tcPr>
            <w:tcW w:w="2977" w:type="dxa"/>
          </w:tcPr>
          <w:p w14:paraId="6A897522" w14:textId="77777777" w:rsidR="004B5C3F" w:rsidRDefault="004B5C3F" w:rsidP="00B42533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i/>
                <w:lang w:val="en-GB" w:eastAsia="zh-CN"/>
              </w:rPr>
              <w:t>Basic limits</w:t>
            </w:r>
            <w:r>
              <w:rPr>
                <w:rFonts w:cs="v5.0.0"/>
                <w:lang w:val="en-GB"/>
              </w:rPr>
              <w:t xml:space="preserve"> (Note 1</w:t>
            </w:r>
            <w:r>
              <w:rPr>
                <w:rFonts w:cs="Arial"/>
                <w:lang w:val="en-GB"/>
              </w:rPr>
              <w:t>, 2</w:t>
            </w:r>
            <w:r>
              <w:rPr>
                <w:rFonts w:cs="v5.0.0"/>
                <w:lang w:val="en-GB"/>
              </w:rPr>
              <w:t>)</w:t>
            </w:r>
          </w:p>
          <w:p w14:paraId="365F7703" w14:textId="77777777" w:rsidR="004B5C3F" w:rsidRDefault="004B5C3F" w:rsidP="00B42533">
            <w:pPr>
              <w:pStyle w:val="TAH"/>
              <w:rPr>
                <w:rFonts w:cs="v5.0.0"/>
                <w:lang w:val="en-GB"/>
              </w:rPr>
            </w:pPr>
            <w:proofErr w:type="spellStart"/>
            <w:r>
              <w:rPr>
                <w:rFonts w:cs="v5.0.0"/>
                <w:lang w:val="en-GB"/>
              </w:rPr>
              <w:t>dBm</w:t>
            </w:r>
            <w:proofErr w:type="spellEnd"/>
          </w:p>
          <w:p w14:paraId="076589E1" w14:textId="77777777" w:rsidR="004B5C3F" w:rsidRDefault="004B5C3F" w:rsidP="00B42533">
            <w:pPr>
              <w:pStyle w:val="TAH"/>
              <w:rPr>
                <w:rFonts w:cs="v5.0.0"/>
                <w:lang w:val="en-GB"/>
              </w:rPr>
            </w:pPr>
          </w:p>
        </w:tc>
        <w:tc>
          <w:tcPr>
            <w:tcW w:w="1355" w:type="dxa"/>
          </w:tcPr>
          <w:p w14:paraId="5D6743C5" w14:textId="77777777" w:rsidR="004B5C3F" w:rsidRDefault="004B5C3F" w:rsidP="00B42533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i/>
                <w:lang w:val="en-GB"/>
              </w:rPr>
              <w:t>Measurement bandwidth</w:t>
            </w:r>
          </w:p>
        </w:tc>
      </w:tr>
      <w:tr w:rsidR="004B5C3F" w14:paraId="7ECE5600" w14:textId="77777777" w:rsidTr="00B42533">
        <w:trPr>
          <w:cantSplit/>
          <w:trHeight w:val="725"/>
          <w:jc w:val="center"/>
        </w:trPr>
        <w:tc>
          <w:tcPr>
            <w:tcW w:w="2122" w:type="dxa"/>
          </w:tcPr>
          <w:p w14:paraId="5444F885" w14:textId="77777777" w:rsidR="004B5C3F" w:rsidRDefault="004B5C3F" w:rsidP="00B42533">
            <w:pPr>
              <w:pStyle w:val="TAC"/>
              <w:rPr>
                <w:rFonts w:cs="v5.0.0"/>
                <w:lang w:val="en-GB" w:eastAsia="zh-CN"/>
              </w:rPr>
            </w:pPr>
            <w:r>
              <w:rPr>
                <w:rFonts w:cs="v5.0.0"/>
                <w:lang w:val="en-GB"/>
              </w:rPr>
              <w:t xml:space="preserve">0 </w:t>
            </w:r>
            <w:r>
              <w:rPr>
                <w:rFonts w:cs="Arial"/>
                <w:lang w:val="en-GB"/>
              </w:rPr>
              <w:t xml:space="preserve">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en-GB"/>
              </w:rPr>
              <w:t xml:space="preserve"> </w:t>
            </w:r>
            <w:r>
              <w:rPr>
                <w:rFonts w:cs="v5.0.0"/>
                <w:lang w:val="en-GB"/>
              </w:rPr>
              <w:sym w:font="Symbol" w:char="F044"/>
            </w:r>
            <w:r>
              <w:rPr>
                <w:rFonts w:cs="v5.0.0"/>
                <w:lang w:val="en-GB"/>
              </w:rPr>
              <w:t>f &lt; 5 MHz</w:t>
            </w:r>
          </w:p>
        </w:tc>
        <w:tc>
          <w:tcPr>
            <w:tcW w:w="1842" w:type="dxa"/>
          </w:tcPr>
          <w:p w14:paraId="74FEE998" w14:textId="77777777" w:rsidR="004B5C3F" w:rsidRDefault="004B5C3F" w:rsidP="00B42533">
            <w:pPr>
              <w:pStyle w:val="TAC"/>
              <w:rPr>
                <w:rFonts w:cs="v5.0.0"/>
                <w:lang w:val="en-GB" w:eastAsia="zh-CN"/>
              </w:rPr>
            </w:pPr>
            <w:r>
              <w:rPr>
                <w:rFonts w:cs="v5.0.0"/>
                <w:lang w:val="en-GB"/>
              </w:rPr>
              <w:t xml:space="preserve">0.002 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en-GB"/>
              </w:rPr>
              <w:t xml:space="preserve">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proofErr w:type="spellEnd"/>
            <w:r>
              <w:rPr>
                <w:rFonts w:cs="v5.0.0"/>
                <w:lang w:val="en-GB"/>
              </w:rPr>
              <w:t xml:space="preserve"> &lt; 5.002 MHz</w:t>
            </w:r>
          </w:p>
        </w:tc>
        <w:tc>
          <w:tcPr>
            <w:tcW w:w="2977" w:type="dxa"/>
            <w:vAlign w:val="center"/>
          </w:tcPr>
          <w:p w14:paraId="72545FE8" w14:textId="77777777" w:rsidR="004B5C3F" w:rsidRDefault="004B5C3F" w:rsidP="00B42533">
            <w:pPr>
              <w:pStyle w:val="TAC"/>
              <w:rPr>
                <w:lang w:val="en-GB"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3.0</m:t>
                </m:r>
                <m:r>
                  <w:rPr>
                    <w:rFonts w:ascii="Cambria Math" w:hAnsi="Cambria Math"/>
                    <w:lang w:val="en-GB" w:eastAsia="zh-CN"/>
                  </w:rPr>
                  <m:t>dBm</m:t>
                </m:r>
                <m:r>
                  <w:rPr>
                    <w:rFonts w:ascii="Cambria Math" w:hAnsi="Cambria Math"/>
                    <w:lang w:eastAsia="zh-CN"/>
                  </w:rPr>
                  <m:t>-</m:t>
                </m:r>
                <m:f>
                  <m:f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Cs w:val="18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Cs w:val="18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HAnsi" w:hAnsi="Cambria Math" w:cs="Arial"/>
                                <w:i/>
                                <w:iCs/>
                                <w:szCs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GB" w:eastAsia="zh-CN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 w:eastAsia="zh-CN"/>
                              </w:rPr>
                              <m:t>offset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lang w:val="en-GB" w:eastAsia="zh-CN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hAnsi="Cambria Math"/>
                        <w:lang w:eastAsia="zh-CN"/>
                      </w:rPr>
                      <m:t>-0.002</m:t>
                    </m:r>
                  </m:e>
                </m:d>
                <m:r>
                  <w:rPr>
                    <w:rFonts w:ascii="Cambria Math" w:hAnsi="Cambria Math"/>
                    <w:lang w:eastAsia="zh-CN"/>
                  </w:rPr>
                  <m:t>dB</m:t>
                </m:r>
              </m:oMath>
            </m:oMathPara>
          </w:p>
        </w:tc>
        <w:tc>
          <w:tcPr>
            <w:tcW w:w="1355" w:type="dxa"/>
          </w:tcPr>
          <w:p w14:paraId="29F03281" w14:textId="77777777" w:rsidR="004B5C3F" w:rsidRDefault="004B5C3F" w:rsidP="00B42533">
            <w:pPr>
              <w:pStyle w:val="TAC"/>
              <w:rPr>
                <w:rFonts w:cs="Arial"/>
                <w:lang w:val="en-GB" w:eastAsia="zh-CN"/>
              </w:rPr>
            </w:pPr>
            <w:r>
              <w:rPr>
                <w:rFonts w:cs="Arial"/>
                <w:lang w:val="en-GB" w:eastAsia="zh-CN"/>
              </w:rPr>
              <w:t>4kHz</w:t>
            </w:r>
          </w:p>
        </w:tc>
      </w:tr>
      <w:tr w:rsidR="004B5C3F" w14:paraId="5E241FBB" w14:textId="77777777" w:rsidTr="00B42533">
        <w:trPr>
          <w:cantSplit/>
          <w:jc w:val="center"/>
        </w:trPr>
        <w:tc>
          <w:tcPr>
            <w:tcW w:w="2122" w:type="dxa"/>
          </w:tcPr>
          <w:p w14:paraId="4CC647B8" w14:textId="77777777" w:rsidR="004B5C3F" w:rsidRDefault="004B5C3F" w:rsidP="00B42533">
            <w:pPr>
              <w:pStyle w:val="TAC"/>
              <w:rPr>
                <w:rFonts w:cs="v5.0.0"/>
                <w:lang w:val="de-DE"/>
              </w:rPr>
            </w:pPr>
            <w:r>
              <w:rPr>
                <w:rFonts w:cs="v5.0.0"/>
                <w:lang w:val="de-DE"/>
              </w:rPr>
              <w:t xml:space="preserve">5 </w:t>
            </w:r>
            <w:r>
              <w:rPr>
                <w:rFonts w:cs="Arial"/>
                <w:lang w:val="de-DE"/>
              </w:rPr>
              <w:t xml:space="preserve">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de-DE"/>
              </w:rPr>
              <w:t xml:space="preserve"> </w:t>
            </w:r>
            <w:r>
              <w:rPr>
                <w:rFonts w:cs="v5.0.0"/>
                <w:lang w:val="en-GB"/>
              </w:rPr>
              <w:sym w:font="Symbol" w:char="F044"/>
            </w:r>
            <w:r>
              <w:rPr>
                <w:rFonts w:cs="v5.0.0"/>
                <w:lang w:val="de-DE"/>
              </w:rPr>
              <w:t>f &lt;</w:t>
            </w:r>
          </w:p>
          <w:p w14:paraId="6DBA3249" w14:textId="77777777" w:rsidR="004B5C3F" w:rsidRDefault="004B5C3F" w:rsidP="00B42533">
            <w:pPr>
              <w:pStyle w:val="TAC"/>
              <w:rPr>
                <w:rFonts w:cs="v5.0.0"/>
                <w:lang w:val="de-DE"/>
              </w:rPr>
            </w:pPr>
            <w:r>
              <w:rPr>
                <w:rFonts w:cs="v5.0.0"/>
                <w:lang w:val="de-DE"/>
              </w:rPr>
              <w:t xml:space="preserve">min(10 MHz, </w:t>
            </w:r>
            <w:r>
              <w:rPr>
                <w:rFonts w:cs="Arial"/>
                <w:lang w:val="en-GB"/>
              </w:rPr>
              <w:sym w:font="Symbol" w:char="F044"/>
            </w:r>
            <w:proofErr w:type="spellStart"/>
            <w:r>
              <w:rPr>
                <w:rFonts w:cs="Arial"/>
                <w:lang w:val="de-DE"/>
              </w:rPr>
              <w:t>f</w:t>
            </w:r>
            <w:r>
              <w:rPr>
                <w:rFonts w:cs="Arial"/>
                <w:vertAlign w:val="subscript"/>
                <w:lang w:val="de-DE"/>
              </w:rPr>
              <w:t>max</w:t>
            </w:r>
            <w:proofErr w:type="spellEnd"/>
            <w:r>
              <w:rPr>
                <w:rFonts w:cs="v5.0.0"/>
                <w:lang w:val="de-DE"/>
              </w:rPr>
              <w:t>)</w:t>
            </w:r>
          </w:p>
        </w:tc>
        <w:tc>
          <w:tcPr>
            <w:tcW w:w="1842" w:type="dxa"/>
          </w:tcPr>
          <w:p w14:paraId="1B280F8F" w14:textId="77777777" w:rsidR="004B5C3F" w:rsidRDefault="004B5C3F" w:rsidP="00B42533">
            <w:pPr>
              <w:pStyle w:val="TAC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5.002 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en-GB"/>
              </w:rPr>
              <w:t xml:space="preserve">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proofErr w:type="spellEnd"/>
            <w:r>
              <w:rPr>
                <w:rFonts w:cs="v5.0.0"/>
                <w:lang w:val="en-GB"/>
              </w:rPr>
              <w:t xml:space="preserve"> &lt;</w:t>
            </w:r>
          </w:p>
          <w:p w14:paraId="6AE9B04C" w14:textId="77777777" w:rsidR="004B5C3F" w:rsidRDefault="004B5C3F" w:rsidP="00B42533">
            <w:pPr>
              <w:pStyle w:val="TAC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min(10.002 MHz,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r>
              <w:rPr>
                <w:rFonts w:cs="v5.0.0"/>
                <w:vertAlign w:val="subscript"/>
                <w:lang w:val="en-GB"/>
              </w:rPr>
              <w:t>max</w:t>
            </w:r>
            <w:proofErr w:type="spellEnd"/>
            <w:r>
              <w:rPr>
                <w:rFonts w:cs="v5.0.0"/>
                <w:lang w:val="en-GB"/>
              </w:rPr>
              <w:t>)</w:t>
            </w:r>
          </w:p>
        </w:tc>
        <w:tc>
          <w:tcPr>
            <w:tcW w:w="2977" w:type="dxa"/>
          </w:tcPr>
          <w:p w14:paraId="221D3B2A" w14:textId="77777777" w:rsidR="004B5C3F" w:rsidRDefault="004B5C3F" w:rsidP="00B42533">
            <w:pPr>
              <w:pStyle w:val="TAC"/>
              <w:rPr>
                <w:rFonts w:cs="Arial"/>
                <w:i/>
                <w:lang w:val="en-GB" w:eastAsia="zh-CN"/>
              </w:rPr>
            </w:pPr>
            <w:r>
              <w:rPr>
                <w:rFonts w:cs="Arial"/>
                <w:i/>
                <w:lang w:val="en-GB" w:eastAsia="zh-CN"/>
              </w:rPr>
              <w:t xml:space="preserve">1 </w:t>
            </w:r>
            <w:proofErr w:type="spellStart"/>
            <w:r>
              <w:rPr>
                <w:rFonts w:cs="Arial"/>
                <w:i/>
                <w:lang w:val="en-GB" w:eastAsia="zh-CN"/>
              </w:rPr>
              <w:t>dBm</w:t>
            </w:r>
            <w:proofErr w:type="spellEnd"/>
          </w:p>
          <w:p w14:paraId="56736EEE" w14:textId="77777777" w:rsidR="004B5C3F" w:rsidRDefault="004B5C3F" w:rsidP="00B42533">
            <w:pPr>
              <w:pStyle w:val="TAC"/>
              <w:rPr>
                <w:rFonts w:cs="Arial"/>
                <w:lang w:val="en-GB" w:eastAsia="zh-CN"/>
              </w:rPr>
            </w:pPr>
          </w:p>
        </w:tc>
        <w:tc>
          <w:tcPr>
            <w:tcW w:w="1355" w:type="dxa"/>
          </w:tcPr>
          <w:p w14:paraId="257394E7" w14:textId="77777777" w:rsidR="004B5C3F" w:rsidRDefault="004B5C3F" w:rsidP="00B42533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 w:eastAsia="zh-CN"/>
              </w:rPr>
              <w:t>4kHz</w:t>
            </w:r>
          </w:p>
        </w:tc>
      </w:tr>
      <w:tr w:rsidR="004B5C3F" w14:paraId="3B40009A" w14:textId="77777777" w:rsidTr="00B42533">
        <w:trPr>
          <w:cantSplit/>
          <w:jc w:val="center"/>
        </w:trPr>
        <w:tc>
          <w:tcPr>
            <w:tcW w:w="2122" w:type="dxa"/>
          </w:tcPr>
          <w:p w14:paraId="2AE24385" w14:textId="77777777" w:rsidR="004B5C3F" w:rsidRDefault="004B5C3F" w:rsidP="00B42533">
            <w:pPr>
              <w:pStyle w:val="TAC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10 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en-GB"/>
              </w:rPr>
              <w:t xml:space="preserve"> </w:t>
            </w:r>
            <w:r>
              <w:rPr>
                <w:rFonts w:cs="v5.0.0"/>
                <w:lang w:val="en-GB"/>
              </w:rPr>
              <w:sym w:font="Symbol" w:char="F044"/>
            </w:r>
            <w:r>
              <w:rPr>
                <w:rFonts w:cs="v5.0.0"/>
                <w:lang w:val="en-GB"/>
              </w:rPr>
              <w:t xml:space="preserve">f </w:t>
            </w:r>
            <w:r>
              <w:rPr>
                <w:rFonts w:cs="Arial"/>
                <w:lang w:val="en-GB"/>
              </w:rPr>
              <w:sym w:font="Symbol" w:char="F0A3"/>
            </w:r>
            <w:r>
              <w:rPr>
                <w:rFonts w:cs="Arial"/>
                <w:lang w:val="en-GB"/>
              </w:rPr>
              <w:t xml:space="preserve"> </w:t>
            </w:r>
            <w:r>
              <w:rPr>
                <w:rFonts w:cs="Arial"/>
                <w:lang w:val="en-GB"/>
              </w:rPr>
              <w:sym w:font="Symbol" w:char="F044"/>
            </w:r>
            <w:proofErr w:type="spellStart"/>
            <w:r>
              <w:rPr>
                <w:rFonts w:cs="Arial"/>
                <w:lang w:val="en-GB"/>
              </w:rPr>
              <w:t>f</w:t>
            </w:r>
            <w:r>
              <w:rPr>
                <w:rFonts w:cs="Arial"/>
                <w:vertAlign w:val="subscript"/>
                <w:lang w:val="en-GB"/>
              </w:rPr>
              <w:t>max</w:t>
            </w:r>
            <w:proofErr w:type="spellEnd"/>
          </w:p>
        </w:tc>
        <w:tc>
          <w:tcPr>
            <w:tcW w:w="1842" w:type="dxa"/>
          </w:tcPr>
          <w:p w14:paraId="4544FF16" w14:textId="77777777" w:rsidR="004B5C3F" w:rsidRDefault="004B5C3F" w:rsidP="00B42533">
            <w:pPr>
              <w:pStyle w:val="TAC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10.002 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en-GB"/>
              </w:rPr>
              <w:t xml:space="preserve">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proofErr w:type="spellEnd"/>
            <w:r>
              <w:rPr>
                <w:rFonts w:cs="v5.0.0"/>
                <w:lang w:val="en-GB"/>
              </w:rPr>
              <w:t xml:space="preserve"> &lt;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r>
              <w:rPr>
                <w:rFonts w:cs="v5.0.0"/>
                <w:vertAlign w:val="subscript"/>
                <w:lang w:val="en-GB"/>
              </w:rPr>
              <w:t>max</w:t>
            </w:r>
            <w:proofErr w:type="spellEnd"/>
          </w:p>
        </w:tc>
        <w:tc>
          <w:tcPr>
            <w:tcW w:w="2977" w:type="dxa"/>
          </w:tcPr>
          <w:p w14:paraId="02FACA8F" w14:textId="77777777" w:rsidR="004B5C3F" w:rsidRDefault="004B5C3F" w:rsidP="00B42533">
            <w:pPr>
              <w:pStyle w:val="TAC"/>
              <w:rPr>
                <w:rFonts w:cs="Arial"/>
                <w:lang w:val="en-GB" w:eastAsia="zh-CN"/>
              </w:rPr>
            </w:pPr>
            <w:r>
              <w:rPr>
                <w:rFonts w:cs="Arial"/>
                <w:lang w:val="en-GB" w:eastAsia="zh-CN"/>
              </w:rPr>
              <w:t>Not applicable for B&lt;100 MHz</w:t>
            </w:r>
          </w:p>
        </w:tc>
        <w:tc>
          <w:tcPr>
            <w:tcW w:w="1355" w:type="dxa"/>
          </w:tcPr>
          <w:p w14:paraId="6A398213" w14:textId="77777777" w:rsidR="004B5C3F" w:rsidRDefault="004B5C3F" w:rsidP="00B42533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 w:eastAsia="zh-CN"/>
              </w:rPr>
              <w:t>4kHz</w:t>
            </w:r>
          </w:p>
        </w:tc>
      </w:tr>
    </w:tbl>
    <w:p w14:paraId="2163DB6E" w14:textId="77777777" w:rsidR="004B5C3F" w:rsidRPr="000F4BA2" w:rsidRDefault="004B5C3F" w:rsidP="000F4BA2">
      <w:pPr>
        <w:pStyle w:val="TH"/>
        <w:jc w:val="left"/>
        <w:rPr>
          <w:rFonts w:ascii="Times New Roman" w:eastAsiaTheme="minorEastAsia" w:hAnsi="Times New Roman"/>
          <w:lang w:eastAsia="zh-CN"/>
        </w:rPr>
      </w:pPr>
    </w:p>
    <w:p w14:paraId="0EE5C961" w14:textId="77777777" w:rsidR="004B5C3F" w:rsidRDefault="004B5C3F" w:rsidP="004B5C3F">
      <w:pPr>
        <w:pStyle w:val="TH"/>
        <w:rPr>
          <w:rFonts w:ascii="Times New Roman" w:hAnsi="Times New Roman"/>
          <w:b w:val="0"/>
          <w:lang w:val="en-US" w:eastAsia="zh-CN"/>
        </w:rPr>
      </w:pPr>
      <w:r>
        <w:rPr>
          <w:rFonts w:ascii="Times New Roman" w:eastAsia="Times New Roman" w:hAnsi="Times New Roman"/>
          <w:lang w:val="en-US"/>
        </w:rPr>
        <w:t xml:space="preserve">Table </w:t>
      </w:r>
      <w:r>
        <w:rPr>
          <w:rFonts w:ascii="Times New Roman" w:hAnsi="Times New Roman"/>
          <w:lang w:val="en-US" w:eastAsia="zh-CN"/>
        </w:rPr>
        <w:t>x.x-2</w:t>
      </w:r>
      <w:r>
        <w:rPr>
          <w:rFonts w:ascii="Times New Roman" w:eastAsia="Times New Roman" w:hAnsi="Times New Roman"/>
          <w:lang w:val="en-US"/>
        </w:rPr>
        <w:t xml:space="preserve">. SAN </w:t>
      </w:r>
      <w:r>
        <w:rPr>
          <w:rFonts w:ascii="Times New Roman" w:hAnsi="Times New Roman"/>
          <w:lang w:val="en-US" w:eastAsia="zh-CN"/>
        </w:rPr>
        <w:t>LEO Class OBUE basic limits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842"/>
        <w:gridCol w:w="2977"/>
        <w:gridCol w:w="1377"/>
      </w:tblGrid>
      <w:tr w:rsidR="004B5C3F" w14:paraId="2D0337BC" w14:textId="77777777" w:rsidTr="00B42533">
        <w:trPr>
          <w:cantSplit/>
          <w:jc w:val="center"/>
        </w:trPr>
        <w:tc>
          <w:tcPr>
            <w:tcW w:w="2122" w:type="dxa"/>
          </w:tcPr>
          <w:p w14:paraId="206B4D7B" w14:textId="77777777" w:rsidR="004B5C3F" w:rsidRDefault="004B5C3F" w:rsidP="00B42533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Frequency offset of measurement filter </w:t>
            </w:r>
            <w:r>
              <w:rPr>
                <w:rFonts w:cs="v5.0.0"/>
                <w:lang w:val="en-GB"/>
              </w:rPr>
              <w:noBreakHyphen/>
              <w:t xml:space="preserve">3dB point, </w:t>
            </w:r>
            <w:r>
              <w:rPr>
                <w:rFonts w:cs="v5.0.0"/>
                <w:lang w:val="en-GB"/>
              </w:rPr>
              <w:sym w:font="Symbol" w:char="F044"/>
            </w:r>
            <w:r>
              <w:rPr>
                <w:rFonts w:cs="v5.0.0"/>
                <w:lang w:val="en-GB"/>
              </w:rPr>
              <w:t>f</w:t>
            </w:r>
          </w:p>
        </w:tc>
        <w:tc>
          <w:tcPr>
            <w:tcW w:w="1842" w:type="dxa"/>
          </w:tcPr>
          <w:p w14:paraId="4F8826D9" w14:textId="77777777" w:rsidR="004B5C3F" w:rsidRDefault="004B5C3F" w:rsidP="00B42533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Frequency offset of measurement filter centre frequency,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proofErr w:type="spellEnd"/>
          </w:p>
        </w:tc>
        <w:tc>
          <w:tcPr>
            <w:tcW w:w="2977" w:type="dxa"/>
          </w:tcPr>
          <w:p w14:paraId="35473164" w14:textId="77777777" w:rsidR="004B5C3F" w:rsidRDefault="004B5C3F" w:rsidP="00B42533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i/>
                <w:lang w:val="en-GB" w:eastAsia="zh-CN"/>
              </w:rPr>
              <w:t>Basic limits</w:t>
            </w:r>
            <w:r>
              <w:rPr>
                <w:rFonts w:cs="v5.0.0"/>
                <w:lang w:val="en-GB"/>
              </w:rPr>
              <w:t xml:space="preserve"> (Note 1</w:t>
            </w:r>
            <w:r>
              <w:rPr>
                <w:rFonts w:cs="Arial"/>
                <w:lang w:val="en-GB"/>
              </w:rPr>
              <w:t>, 2</w:t>
            </w:r>
            <w:r>
              <w:rPr>
                <w:rFonts w:cs="v5.0.0"/>
                <w:lang w:val="en-GB"/>
              </w:rPr>
              <w:t>)</w:t>
            </w:r>
          </w:p>
          <w:p w14:paraId="073EAC03" w14:textId="77777777" w:rsidR="004B5C3F" w:rsidRDefault="004B5C3F" w:rsidP="00B42533">
            <w:pPr>
              <w:pStyle w:val="TAH"/>
              <w:rPr>
                <w:rFonts w:cs="v5.0.0"/>
                <w:lang w:val="en-GB"/>
              </w:rPr>
            </w:pPr>
            <w:proofErr w:type="spellStart"/>
            <w:r>
              <w:rPr>
                <w:rFonts w:cs="v5.0.0"/>
                <w:lang w:val="en-GB"/>
              </w:rPr>
              <w:t>dBm</w:t>
            </w:r>
            <w:proofErr w:type="spellEnd"/>
          </w:p>
        </w:tc>
        <w:tc>
          <w:tcPr>
            <w:tcW w:w="1355" w:type="dxa"/>
          </w:tcPr>
          <w:p w14:paraId="0A59AB09" w14:textId="77777777" w:rsidR="004B5C3F" w:rsidRDefault="004B5C3F" w:rsidP="00B42533">
            <w:pPr>
              <w:pStyle w:val="TAH"/>
              <w:rPr>
                <w:rFonts w:cs="v5.0.0"/>
                <w:lang w:val="en-GB"/>
              </w:rPr>
            </w:pPr>
            <w:r>
              <w:rPr>
                <w:rFonts w:cs="v5.0.0"/>
                <w:i/>
                <w:lang w:val="en-GB"/>
              </w:rPr>
              <w:t>Measurement bandwidth</w:t>
            </w:r>
          </w:p>
        </w:tc>
      </w:tr>
      <w:tr w:rsidR="004B5C3F" w14:paraId="466DF3C0" w14:textId="77777777" w:rsidTr="00B42533">
        <w:trPr>
          <w:cantSplit/>
          <w:trHeight w:val="725"/>
          <w:jc w:val="center"/>
        </w:trPr>
        <w:tc>
          <w:tcPr>
            <w:tcW w:w="2122" w:type="dxa"/>
          </w:tcPr>
          <w:p w14:paraId="6F7DFB5D" w14:textId="77777777" w:rsidR="004B5C3F" w:rsidRDefault="004B5C3F" w:rsidP="00B42533">
            <w:pPr>
              <w:pStyle w:val="TAC"/>
              <w:rPr>
                <w:rFonts w:cs="v5.0.0"/>
                <w:lang w:val="en-GB" w:eastAsia="zh-CN"/>
              </w:rPr>
            </w:pPr>
            <w:r>
              <w:rPr>
                <w:rFonts w:cs="v5.0.0"/>
                <w:lang w:val="en-GB"/>
              </w:rPr>
              <w:t xml:space="preserve">0 </w:t>
            </w:r>
            <w:r>
              <w:rPr>
                <w:rFonts w:cs="Arial"/>
                <w:lang w:val="en-GB"/>
              </w:rPr>
              <w:t xml:space="preserve">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en-GB"/>
              </w:rPr>
              <w:t xml:space="preserve"> </w:t>
            </w:r>
            <w:r>
              <w:rPr>
                <w:rFonts w:cs="v5.0.0"/>
                <w:lang w:val="en-GB"/>
              </w:rPr>
              <w:sym w:font="Symbol" w:char="F044"/>
            </w:r>
            <w:r>
              <w:rPr>
                <w:rFonts w:cs="v5.0.0"/>
                <w:lang w:val="en-GB"/>
              </w:rPr>
              <w:t>f &lt; 5 MHz</w:t>
            </w:r>
          </w:p>
        </w:tc>
        <w:tc>
          <w:tcPr>
            <w:tcW w:w="1842" w:type="dxa"/>
          </w:tcPr>
          <w:p w14:paraId="4F211758" w14:textId="77777777" w:rsidR="004B5C3F" w:rsidRDefault="004B5C3F" w:rsidP="00B42533">
            <w:pPr>
              <w:pStyle w:val="TAC"/>
              <w:rPr>
                <w:rFonts w:cs="v5.0.0"/>
                <w:lang w:val="en-GB" w:eastAsia="zh-CN"/>
              </w:rPr>
            </w:pPr>
            <w:r>
              <w:rPr>
                <w:rFonts w:cs="v5.0.0"/>
                <w:lang w:val="en-GB"/>
              </w:rPr>
              <w:t xml:space="preserve">0.002 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en-GB"/>
              </w:rPr>
              <w:t xml:space="preserve">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proofErr w:type="spellEnd"/>
            <w:r>
              <w:rPr>
                <w:rFonts w:cs="v5.0.0"/>
                <w:lang w:val="en-GB"/>
              </w:rPr>
              <w:t xml:space="preserve"> &lt; 5.002 MHz</w:t>
            </w:r>
          </w:p>
        </w:tc>
        <w:tc>
          <w:tcPr>
            <w:tcW w:w="2977" w:type="dxa"/>
            <w:vAlign w:val="center"/>
          </w:tcPr>
          <w:p w14:paraId="43896ED9" w14:textId="77777777" w:rsidR="004B5C3F" w:rsidRDefault="004B5C3F" w:rsidP="00B42533">
            <w:pPr>
              <w:pStyle w:val="TAC"/>
              <w:rPr>
                <w:lang w:val="en-GB" w:eastAsia="zh-CN"/>
              </w:rPr>
            </w:pPr>
            <m:oMathPara>
              <m:oMath>
                <m:r>
                  <w:rPr>
                    <w:rFonts w:ascii="Cambria Math" w:hAnsi="Cambria Math"/>
                    <w:lang w:val="en-US" w:eastAsia="zh-CN"/>
                  </w:rPr>
                  <m:t>5.0</m:t>
                </m:r>
                <m:r>
                  <w:rPr>
                    <w:rFonts w:ascii="Cambria Math" w:hAnsi="Cambria Math"/>
                    <w:lang w:val="en-GB" w:eastAsia="zh-CN"/>
                  </w:rPr>
                  <m:t>dBm</m:t>
                </m:r>
                <m:r>
                  <w:rPr>
                    <w:rFonts w:ascii="Cambria Math" w:hAnsi="Cambria Math"/>
                    <w:lang w:val="en-US" w:eastAsia="zh-CN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lang w:val="en-US"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 w:eastAsia="zh-CN"/>
                      </w:rPr>
                      <m:t>10</m:t>
                    </m:r>
                  </m:num>
                  <m:den>
                    <m:r>
                      <w:rPr>
                        <w:rFonts w:ascii="Cambria Math" w:hAnsi="Cambria Math"/>
                        <w:lang w:val="en-US" w:eastAsia="zh-CN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en-US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GB" w:eastAsia="zh-CN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 w:eastAsia="zh-CN"/>
                              </w:rPr>
                              <m:t>offset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lang w:val="en-GB" w:eastAsia="zh-CN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hAnsi="Cambria Math"/>
                        <w:lang w:val="en-US" w:eastAsia="zh-CN"/>
                      </w:rPr>
                      <m:t>-0.002</m:t>
                    </m:r>
                  </m:e>
                </m:d>
                <m:r>
                  <w:rPr>
                    <w:rFonts w:ascii="Cambria Math" w:hAnsi="Cambria Math"/>
                    <w:lang w:val="en-US" w:eastAsia="zh-CN"/>
                  </w:rPr>
                  <m:t>dB</m:t>
                </m:r>
              </m:oMath>
            </m:oMathPara>
          </w:p>
        </w:tc>
        <w:tc>
          <w:tcPr>
            <w:tcW w:w="1355" w:type="dxa"/>
          </w:tcPr>
          <w:p w14:paraId="0A6E598C" w14:textId="77777777" w:rsidR="004B5C3F" w:rsidRDefault="004B5C3F" w:rsidP="00B42533">
            <w:pPr>
              <w:pStyle w:val="TAC"/>
              <w:rPr>
                <w:rFonts w:cs="Arial"/>
                <w:lang w:val="en-GB" w:eastAsia="zh-CN"/>
              </w:rPr>
            </w:pPr>
            <w:r>
              <w:rPr>
                <w:rFonts w:cs="Arial"/>
                <w:lang w:val="en-GB" w:eastAsia="zh-CN"/>
              </w:rPr>
              <w:t>4kHz</w:t>
            </w:r>
          </w:p>
        </w:tc>
      </w:tr>
      <w:tr w:rsidR="004B5C3F" w14:paraId="4CF9D536" w14:textId="77777777" w:rsidTr="00B42533">
        <w:trPr>
          <w:cantSplit/>
          <w:jc w:val="center"/>
        </w:trPr>
        <w:tc>
          <w:tcPr>
            <w:tcW w:w="2122" w:type="dxa"/>
          </w:tcPr>
          <w:p w14:paraId="032CE6D1" w14:textId="77777777" w:rsidR="004B5C3F" w:rsidRDefault="004B5C3F" w:rsidP="00B42533">
            <w:pPr>
              <w:pStyle w:val="TAC"/>
              <w:rPr>
                <w:rFonts w:cs="v5.0.0"/>
                <w:lang w:val="de-DE"/>
              </w:rPr>
            </w:pPr>
            <w:r>
              <w:rPr>
                <w:rFonts w:cs="v5.0.0"/>
                <w:lang w:val="de-DE"/>
              </w:rPr>
              <w:t xml:space="preserve">5 </w:t>
            </w:r>
            <w:r>
              <w:rPr>
                <w:rFonts w:cs="Arial"/>
                <w:lang w:val="de-DE"/>
              </w:rPr>
              <w:t xml:space="preserve">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de-DE"/>
              </w:rPr>
              <w:t xml:space="preserve"> </w:t>
            </w:r>
            <w:r>
              <w:rPr>
                <w:rFonts w:cs="v5.0.0"/>
                <w:lang w:val="en-GB"/>
              </w:rPr>
              <w:sym w:font="Symbol" w:char="F044"/>
            </w:r>
            <w:r>
              <w:rPr>
                <w:rFonts w:cs="v5.0.0"/>
                <w:lang w:val="de-DE"/>
              </w:rPr>
              <w:t>f &lt;</w:t>
            </w:r>
          </w:p>
          <w:p w14:paraId="6C9FA023" w14:textId="77777777" w:rsidR="004B5C3F" w:rsidRDefault="004B5C3F" w:rsidP="00B42533">
            <w:pPr>
              <w:pStyle w:val="TAC"/>
              <w:rPr>
                <w:rFonts w:cs="v5.0.0"/>
                <w:lang w:val="de-DE"/>
              </w:rPr>
            </w:pPr>
            <w:r>
              <w:rPr>
                <w:rFonts w:cs="v5.0.0"/>
                <w:lang w:val="de-DE"/>
              </w:rPr>
              <w:t xml:space="preserve">min(10 MHz, </w:t>
            </w:r>
            <w:r>
              <w:rPr>
                <w:rFonts w:cs="Arial"/>
                <w:lang w:val="en-GB"/>
              </w:rPr>
              <w:sym w:font="Symbol" w:char="F044"/>
            </w:r>
            <w:proofErr w:type="spellStart"/>
            <w:r>
              <w:rPr>
                <w:rFonts w:cs="Arial"/>
                <w:lang w:val="de-DE"/>
              </w:rPr>
              <w:t>f</w:t>
            </w:r>
            <w:r>
              <w:rPr>
                <w:rFonts w:cs="Arial"/>
                <w:vertAlign w:val="subscript"/>
                <w:lang w:val="de-DE"/>
              </w:rPr>
              <w:t>max</w:t>
            </w:r>
            <w:proofErr w:type="spellEnd"/>
            <w:r>
              <w:rPr>
                <w:rFonts w:cs="v5.0.0"/>
                <w:lang w:val="de-DE"/>
              </w:rPr>
              <w:t>)</w:t>
            </w:r>
          </w:p>
        </w:tc>
        <w:tc>
          <w:tcPr>
            <w:tcW w:w="1842" w:type="dxa"/>
          </w:tcPr>
          <w:p w14:paraId="42CF521B" w14:textId="77777777" w:rsidR="004B5C3F" w:rsidRDefault="004B5C3F" w:rsidP="00B42533">
            <w:pPr>
              <w:pStyle w:val="TAC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5.002 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en-GB"/>
              </w:rPr>
              <w:t xml:space="preserve">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proofErr w:type="spellEnd"/>
            <w:r>
              <w:rPr>
                <w:rFonts w:cs="v5.0.0"/>
                <w:lang w:val="en-GB"/>
              </w:rPr>
              <w:t xml:space="preserve"> &lt;</w:t>
            </w:r>
          </w:p>
          <w:p w14:paraId="268DBC3D" w14:textId="77777777" w:rsidR="004B5C3F" w:rsidRDefault="004B5C3F" w:rsidP="00B42533">
            <w:pPr>
              <w:pStyle w:val="TAC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min(10.002 MHz,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r>
              <w:rPr>
                <w:rFonts w:cs="v5.0.0"/>
                <w:vertAlign w:val="subscript"/>
                <w:lang w:val="en-GB"/>
              </w:rPr>
              <w:t>max</w:t>
            </w:r>
            <w:proofErr w:type="spellEnd"/>
            <w:r>
              <w:rPr>
                <w:rFonts w:cs="v5.0.0"/>
                <w:lang w:val="en-GB"/>
              </w:rPr>
              <w:t>)</w:t>
            </w:r>
          </w:p>
        </w:tc>
        <w:tc>
          <w:tcPr>
            <w:tcW w:w="2977" w:type="dxa"/>
          </w:tcPr>
          <w:p w14:paraId="267B2F40" w14:textId="77777777" w:rsidR="004B5C3F" w:rsidRDefault="004B5C3F" w:rsidP="00B42533">
            <w:pPr>
              <w:pStyle w:val="TAC"/>
              <w:rPr>
                <w:rFonts w:cs="Arial"/>
                <w:i/>
                <w:lang w:val="en-GB" w:eastAsia="zh-CN"/>
              </w:rPr>
            </w:pPr>
            <w:r>
              <w:rPr>
                <w:rFonts w:cs="Arial"/>
                <w:i/>
                <w:lang w:val="en-GB" w:eastAsia="zh-CN"/>
              </w:rPr>
              <w:t xml:space="preserve">-5 </w:t>
            </w:r>
            <w:proofErr w:type="spellStart"/>
            <w:r>
              <w:rPr>
                <w:rFonts w:cs="Arial"/>
                <w:i/>
                <w:lang w:val="en-GB" w:eastAsia="zh-CN"/>
              </w:rPr>
              <w:t>dBm</w:t>
            </w:r>
            <w:proofErr w:type="spellEnd"/>
          </w:p>
          <w:p w14:paraId="5ED081D7" w14:textId="77777777" w:rsidR="004B5C3F" w:rsidRDefault="004B5C3F" w:rsidP="00B42533">
            <w:pPr>
              <w:pStyle w:val="TAC"/>
              <w:rPr>
                <w:rFonts w:cs="Arial"/>
                <w:lang w:val="en-GB" w:eastAsia="zh-CN"/>
              </w:rPr>
            </w:pPr>
          </w:p>
        </w:tc>
        <w:tc>
          <w:tcPr>
            <w:tcW w:w="1355" w:type="dxa"/>
          </w:tcPr>
          <w:p w14:paraId="0011FBE9" w14:textId="77777777" w:rsidR="004B5C3F" w:rsidRDefault="004B5C3F" w:rsidP="00B42533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 w:eastAsia="zh-CN"/>
              </w:rPr>
              <w:t>4kHz</w:t>
            </w:r>
          </w:p>
        </w:tc>
      </w:tr>
      <w:tr w:rsidR="004B5C3F" w14:paraId="40B8DD81" w14:textId="77777777" w:rsidTr="00B42533">
        <w:trPr>
          <w:cantSplit/>
          <w:jc w:val="center"/>
        </w:trPr>
        <w:tc>
          <w:tcPr>
            <w:tcW w:w="2122" w:type="dxa"/>
          </w:tcPr>
          <w:p w14:paraId="277561F8" w14:textId="77777777" w:rsidR="004B5C3F" w:rsidRDefault="004B5C3F" w:rsidP="00B42533">
            <w:pPr>
              <w:pStyle w:val="TAC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10 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en-GB"/>
              </w:rPr>
              <w:t xml:space="preserve"> </w:t>
            </w:r>
            <w:r>
              <w:rPr>
                <w:rFonts w:cs="v5.0.0"/>
                <w:lang w:val="en-GB"/>
              </w:rPr>
              <w:sym w:font="Symbol" w:char="F044"/>
            </w:r>
            <w:r>
              <w:rPr>
                <w:rFonts w:cs="v5.0.0"/>
                <w:lang w:val="en-GB"/>
              </w:rPr>
              <w:t xml:space="preserve">f </w:t>
            </w:r>
            <w:r>
              <w:rPr>
                <w:rFonts w:cs="Arial"/>
                <w:lang w:val="en-GB"/>
              </w:rPr>
              <w:sym w:font="Symbol" w:char="F0A3"/>
            </w:r>
            <w:r>
              <w:rPr>
                <w:rFonts w:cs="Arial"/>
                <w:lang w:val="en-GB"/>
              </w:rPr>
              <w:t xml:space="preserve"> </w:t>
            </w:r>
            <w:r>
              <w:rPr>
                <w:rFonts w:cs="Arial"/>
                <w:lang w:val="en-GB"/>
              </w:rPr>
              <w:sym w:font="Symbol" w:char="F044"/>
            </w:r>
            <w:proofErr w:type="spellStart"/>
            <w:r>
              <w:rPr>
                <w:rFonts w:cs="Arial"/>
                <w:lang w:val="en-GB"/>
              </w:rPr>
              <w:t>f</w:t>
            </w:r>
            <w:r>
              <w:rPr>
                <w:rFonts w:cs="Arial"/>
                <w:vertAlign w:val="subscript"/>
                <w:lang w:val="en-GB"/>
              </w:rPr>
              <w:t>max</w:t>
            </w:r>
            <w:proofErr w:type="spellEnd"/>
          </w:p>
        </w:tc>
        <w:tc>
          <w:tcPr>
            <w:tcW w:w="1842" w:type="dxa"/>
          </w:tcPr>
          <w:p w14:paraId="5D3C370A" w14:textId="77777777" w:rsidR="004B5C3F" w:rsidRDefault="004B5C3F" w:rsidP="00B42533">
            <w:pPr>
              <w:pStyle w:val="TAC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 xml:space="preserve">10.002 MHz </w:t>
            </w:r>
            <w:r>
              <w:rPr>
                <w:rFonts w:cs="v5.0.0"/>
                <w:lang w:val="en-GB"/>
              </w:rPr>
              <w:sym w:font="Symbol" w:char="F0A3"/>
            </w:r>
            <w:r>
              <w:rPr>
                <w:rFonts w:cs="v5.0.0"/>
                <w:lang w:val="en-GB"/>
              </w:rPr>
              <w:t xml:space="preserve">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proofErr w:type="spellEnd"/>
            <w:r>
              <w:rPr>
                <w:rFonts w:cs="v5.0.0"/>
                <w:lang w:val="en-GB"/>
              </w:rPr>
              <w:t xml:space="preserve"> &lt; </w:t>
            </w:r>
            <w:proofErr w:type="spellStart"/>
            <w:r>
              <w:rPr>
                <w:rFonts w:cs="v5.0.0"/>
                <w:lang w:val="en-GB"/>
              </w:rPr>
              <w:t>f_offset</w:t>
            </w:r>
            <w:r>
              <w:rPr>
                <w:rFonts w:cs="v5.0.0"/>
                <w:vertAlign w:val="subscript"/>
                <w:lang w:val="en-GB"/>
              </w:rPr>
              <w:t>max</w:t>
            </w:r>
            <w:proofErr w:type="spellEnd"/>
          </w:p>
        </w:tc>
        <w:tc>
          <w:tcPr>
            <w:tcW w:w="2977" w:type="dxa"/>
          </w:tcPr>
          <w:p w14:paraId="6A187391" w14:textId="77777777" w:rsidR="004B5C3F" w:rsidRDefault="004B5C3F" w:rsidP="00B42533">
            <w:pPr>
              <w:pStyle w:val="TAC"/>
              <w:rPr>
                <w:rFonts w:cs="Arial"/>
                <w:lang w:val="en-GB" w:eastAsia="zh-CN"/>
              </w:rPr>
            </w:pPr>
            <w:r>
              <w:rPr>
                <w:rFonts w:cs="Arial"/>
                <w:lang w:val="en-GB" w:eastAsia="zh-CN"/>
              </w:rPr>
              <w:t>Not applicable for B&lt;100 MHz</w:t>
            </w:r>
          </w:p>
        </w:tc>
        <w:tc>
          <w:tcPr>
            <w:tcW w:w="1355" w:type="dxa"/>
          </w:tcPr>
          <w:p w14:paraId="471661F5" w14:textId="77777777" w:rsidR="004B5C3F" w:rsidRDefault="004B5C3F" w:rsidP="00B42533">
            <w:pPr>
              <w:pStyle w:val="TAC"/>
              <w:rPr>
                <w:rFonts w:cs="Arial"/>
                <w:lang w:val="en-GB"/>
              </w:rPr>
            </w:pPr>
            <w:r>
              <w:rPr>
                <w:rFonts w:cs="Arial"/>
                <w:lang w:val="en-GB" w:eastAsia="zh-CN"/>
              </w:rPr>
              <w:t>4kHz</w:t>
            </w:r>
          </w:p>
        </w:tc>
      </w:tr>
    </w:tbl>
    <w:p w14:paraId="0F166E1D" w14:textId="77777777" w:rsidR="004B5C3F" w:rsidRDefault="004B5C3F" w:rsidP="004B5C3F">
      <w:pPr>
        <w:rPr>
          <w:b/>
          <w:color w:val="000000" w:themeColor="text1"/>
          <w:lang w:val="en-US" w:eastAsia="zh-CN"/>
        </w:rPr>
      </w:pPr>
    </w:p>
    <w:p w14:paraId="74FF6AB6" w14:textId="24D21F9C" w:rsidR="000F4BA2" w:rsidRPr="00E72AC0" w:rsidRDefault="004B5C3F" w:rsidP="0088713C">
      <w:pPr>
        <w:pStyle w:val="Paragraphedeliste"/>
        <w:numPr>
          <w:ilvl w:val="0"/>
          <w:numId w:val="4"/>
        </w:numPr>
        <w:ind w:firstLineChars="0"/>
        <w:rPr>
          <w:color w:val="000000" w:themeColor="text1"/>
          <w:lang w:val="en-US" w:eastAsia="zh-CN"/>
        </w:rPr>
      </w:pPr>
      <w:r>
        <w:rPr>
          <w:b/>
          <w:color w:val="000000" w:themeColor="text1"/>
          <w:lang w:val="en-US" w:eastAsia="zh-CN"/>
        </w:rPr>
        <w:t xml:space="preserve">Option 3: Other solutions </w:t>
      </w:r>
      <w:proofErr w:type="gramStart"/>
      <w:r>
        <w:rPr>
          <w:b/>
          <w:color w:val="000000" w:themeColor="text1"/>
          <w:lang w:val="en-US" w:eastAsia="zh-CN"/>
        </w:rPr>
        <w:t>are not precluded</w:t>
      </w:r>
      <w:proofErr w:type="gramEnd"/>
      <w:r>
        <w:rPr>
          <w:b/>
          <w:color w:val="000000" w:themeColor="text1"/>
          <w:lang w:val="en-US" w:eastAsia="zh-CN"/>
        </w:rPr>
        <w:t>.</w:t>
      </w:r>
    </w:p>
    <w:p w14:paraId="2C135AD2" w14:textId="54D4D2EE" w:rsidR="00324CBF" w:rsidRDefault="00324CBF" w:rsidP="00E72AC0">
      <w:pPr>
        <w:rPr>
          <w:color w:val="000000" w:themeColor="text1"/>
          <w:lang w:val="en-US" w:eastAsia="zh-CN"/>
        </w:rPr>
      </w:pPr>
    </w:p>
    <w:p w14:paraId="03ACD57F" w14:textId="1887253B" w:rsidR="00324CBF" w:rsidRDefault="00324CBF" w:rsidP="00E72AC0">
      <w:pPr>
        <w:rPr>
          <w:color w:val="000000" w:themeColor="text1"/>
          <w:lang w:val="en-US" w:eastAsia="zh-CN"/>
        </w:rPr>
      </w:pPr>
    </w:p>
    <w:p w14:paraId="13AC15D6" w14:textId="4BCE7E92" w:rsidR="00324CBF" w:rsidRDefault="00324CBF" w:rsidP="00E72AC0">
      <w:pPr>
        <w:rPr>
          <w:color w:val="000000" w:themeColor="text1"/>
          <w:lang w:val="en-US" w:eastAsia="zh-CN"/>
        </w:rPr>
      </w:pPr>
    </w:p>
    <w:p w14:paraId="4BDA79FC" w14:textId="17869550" w:rsidR="00324CBF" w:rsidRDefault="00324CBF" w:rsidP="00E72AC0">
      <w:pPr>
        <w:rPr>
          <w:color w:val="000000" w:themeColor="text1"/>
          <w:lang w:val="en-US" w:eastAsia="zh-CN"/>
        </w:rPr>
      </w:pPr>
    </w:p>
    <w:p w14:paraId="211ACC98" w14:textId="1C27B558" w:rsidR="00324CBF" w:rsidRDefault="00324CBF" w:rsidP="00E72AC0">
      <w:pPr>
        <w:rPr>
          <w:color w:val="000000" w:themeColor="text1"/>
          <w:lang w:val="en-US" w:eastAsia="zh-CN"/>
        </w:rPr>
      </w:pPr>
    </w:p>
    <w:p w14:paraId="3A64A771" w14:textId="427875EA" w:rsidR="00324CBF" w:rsidRDefault="00324CBF" w:rsidP="00E72AC0">
      <w:pPr>
        <w:rPr>
          <w:color w:val="000000" w:themeColor="text1"/>
          <w:lang w:val="en-US" w:eastAsia="zh-CN"/>
        </w:rPr>
      </w:pPr>
    </w:p>
    <w:p w14:paraId="22506003" w14:textId="008009F1" w:rsidR="00324CBF" w:rsidRDefault="00324CBF" w:rsidP="00E72AC0">
      <w:pPr>
        <w:rPr>
          <w:color w:val="000000" w:themeColor="text1"/>
          <w:lang w:val="en-US" w:eastAsia="zh-CN"/>
        </w:rPr>
      </w:pPr>
    </w:p>
    <w:p w14:paraId="4B0A1487" w14:textId="5CC25ECD" w:rsidR="00324CBF" w:rsidRDefault="00324CBF" w:rsidP="00E72AC0">
      <w:pPr>
        <w:rPr>
          <w:color w:val="000000" w:themeColor="text1"/>
          <w:lang w:val="en-US" w:eastAsia="zh-CN"/>
        </w:rPr>
      </w:pPr>
    </w:p>
    <w:p w14:paraId="27BBC906" w14:textId="77777777" w:rsidR="00324CBF" w:rsidRPr="00E72AC0" w:rsidRDefault="00324CBF" w:rsidP="00E72AC0">
      <w:pPr>
        <w:rPr>
          <w:color w:val="000000" w:themeColor="text1"/>
          <w:lang w:val="en-US" w:eastAsia="zh-CN"/>
        </w:rPr>
      </w:pPr>
    </w:p>
    <w:p w14:paraId="05ADBEE2" w14:textId="77777777" w:rsidR="00830DEE" w:rsidRDefault="004B5C3F">
      <w:pPr>
        <w:pStyle w:val="Titre1"/>
        <w:rPr>
          <w:lang w:val="en-US" w:eastAsia="ja-JP"/>
        </w:rPr>
      </w:pPr>
      <w:r>
        <w:rPr>
          <w:lang w:val="en-US" w:eastAsia="ja-JP"/>
        </w:rPr>
        <w:lastRenderedPageBreak/>
        <w:t>Discussion</w:t>
      </w:r>
    </w:p>
    <w:p w14:paraId="758093D4" w14:textId="0A46485B" w:rsidR="009C2C0A" w:rsidRDefault="004B5C3F" w:rsidP="00020069">
      <w:pPr>
        <w:jc w:val="both"/>
        <w:rPr>
          <w:color w:val="000000" w:themeColor="text1"/>
          <w:lang w:val="en-US" w:eastAsia="zh-CN"/>
        </w:rPr>
      </w:pPr>
      <w:r w:rsidRPr="009C2C0A">
        <w:rPr>
          <w:color w:val="000000" w:themeColor="text1"/>
          <w:lang w:val="en-US" w:eastAsia="zh-CN"/>
        </w:rPr>
        <w:t>As a general information, the general principle is to</w:t>
      </w:r>
      <w:r w:rsidR="009C2C0A">
        <w:rPr>
          <w:color w:val="000000" w:themeColor="text1"/>
          <w:lang w:val="en-US" w:eastAsia="zh-CN"/>
        </w:rPr>
        <w:t xml:space="preserve"> f</w:t>
      </w:r>
      <w:r w:rsidRPr="009C2C0A">
        <w:rPr>
          <w:color w:val="000000" w:themeColor="text1"/>
          <w:lang w:val="en-US" w:eastAsia="zh-CN"/>
        </w:rPr>
        <w:t>ollow ITU</w:t>
      </w:r>
      <w:r w:rsidR="009C2C0A">
        <w:rPr>
          <w:color w:val="000000" w:themeColor="text1"/>
          <w:lang w:val="en-US" w:eastAsia="zh-CN"/>
        </w:rPr>
        <w:t>-R</w:t>
      </w:r>
      <w:r w:rsidRPr="009C2C0A">
        <w:rPr>
          <w:color w:val="000000" w:themeColor="text1"/>
          <w:lang w:val="en-US" w:eastAsia="zh-CN"/>
        </w:rPr>
        <w:t xml:space="preserve"> recommendation </w:t>
      </w:r>
      <w:r w:rsidR="009C2C0A" w:rsidRPr="009C2C0A">
        <w:rPr>
          <w:color w:val="000000" w:themeColor="text1"/>
          <w:lang w:val="en-US" w:eastAsia="zh-CN"/>
        </w:rPr>
        <w:t>SM.1541-6</w:t>
      </w:r>
      <w:r w:rsidR="009C2C0A">
        <w:rPr>
          <w:color w:val="000000" w:themeColor="text1"/>
          <w:lang w:val="en-US" w:eastAsia="zh-CN"/>
        </w:rPr>
        <w:t xml:space="preserve"> (</w:t>
      </w:r>
      <w:r w:rsidR="009C2C0A" w:rsidRPr="009C2C0A">
        <w:rPr>
          <w:color w:val="000000" w:themeColor="text1"/>
          <w:lang w:val="en-US" w:eastAsia="zh-CN"/>
        </w:rPr>
        <w:t>Unwanted emissions in the out-of-band domain</w:t>
      </w:r>
      <w:r w:rsidR="009C2C0A">
        <w:rPr>
          <w:color w:val="000000" w:themeColor="text1"/>
          <w:lang w:val="en-US" w:eastAsia="zh-CN"/>
        </w:rPr>
        <w:t xml:space="preserve">) </w:t>
      </w:r>
      <w:r w:rsidRPr="009C2C0A">
        <w:rPr>
          <w:color w:val="000000" w:themeColor="text1"/>
          <w:lang w:val="en-US" w:eastAsia="zh-CN"/>
        </w:rPr>
        <w:t xml:space="preserve">at least for the </w:t>
      </w:r>
      <w:proofErr w:type="gramStart"/>
      <w:r w:rsidRPr="009C2C0A">
        <w:rPr>
          <w:color w:val="000000" w:themeColor="text1"/>
          <w:lang w:val="en-US" w:eastAsia="zh-CN"/>
        </w:rPr>
        <w:t>frequency offset</w:t>
      </w:r>
      <w:proofErr w:type="gramEnd"/>
      <w:r w:rsidRPr="009C2C0A">
        <w:rPr>
          <w:color w:val="000000" w:themeColor="text1"/>
          <w:lang w:val="en-US" w:eastAsia="zh-CN"/>
        </w:rPr>
        <w:t xml:space="preserve"> range within first two break points</w:t>
      </w:r>
      <w:r w:rsidR="009C2C0A" w:rsidRPr="009C2C0A">
        <w:rPr>
          <w:color w:val="000000" w:themeColor="text1"/>
          <w:lang w:val="en-US" w:eastAsia="zh-CN"/>
        </w:rPr>
        <w:t>, with the m</w:t>
      </w:r>
      <w:r w:rsidR="009C2C0A">
        <w:rPr>
          <w:color w:val="000000" w:themeColor="text1"/>
          <w:lang w:val="en-US" w:eastAsia="zh-CN"/>
        </w:rPr>
        <w:t>easurement bandwidth of</w:t>
      </w:r>
      <w:r w:rsidR="009C2C0A" w:rsidRPr="009C2C0A">
        <w:rPr>
          <w:color w:val="000000" w:themeColor="text1"/>
          <w:lang w:val="en-US" w:eastAsia="zh-CN"/>
        </w:rPr>
        <w:t xml:space="preserve"> 4kHz</w:t>
      </w:r>
      <w:r w:rsidR="009C2C0A">
        <w:rPr>
          <w:color w:val="000000" w:themeColor="text1"/>
          <w:lang w:val="en-US" w:eastAsia="zh-CN"/>
        </w:rPr>
        <w:t>.</w:t>
      </w:r>
    </w:p>
    <w:p w14:paraId="455273BF" w14:textId="5CAB52D5" w:rsidR="00324CBF" w:rsidRDefault="004E3343" w:rsidP="00020069">
      <w:pPr>
        <w:jc w:val="both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We obtain the following f</w:t>
      </w:r>
      <w:r w:rsidR="00324CBF">
        <w:rPr>
          <w:color w:val="000000" w:themeColor="text1"/>
          <w:lang w:val="en-US" w:eastAsia="zh-CN"/>
        </w:rPr>
        <w:t xml:space="preserve">igure (According to </w:t>
      </w:r>
      <w:r w:rsidR="00324CBF" w:rsidRPr="009C2C0A">
        <w:rPr>
          <w:color w:val="000000" w:themeColor="text1"/>
          <w:lang w:val="en-US" w:eastAsia="zh-CN"/>
        </w:rPr>
        <w:t>ITU</w:t>
      </w:r>
      <w:r w:rsidR="00324CBF">
        <w:rPr>
          <w:color w:val="000000" w:themeColor="text1"/>
          <w:lang w:val="en-US" w:eastAsia="zh-CN"/>
        </w:rPr>
        <w:t>-R</w:t>
      </w:r>
      <w:r w:rsidR="00324CBF" w:rsidRPr="009C2C0A">
        <w:rPr>
          <w:color w:val="000000" w:themeColor="text1"/>
          <w:lang w:val="en-US" w:eastAsia="zh-CN"/>
        </w:rPr>
        <w:t xml:space="preserve"> recommendation SM.1541-6</w:t>
      </w:r>
      <w:r w:rsidR="00324CBF">
        <w:rPr>
          <w:color w:val="000000" w:themeColor="text1"/>
          <w:lang w:val="en-US" w:eastAsia="zh-CN"/>
        </w:rPr>
        <w:t xml:space="preserve"> – Annex 5):</w:t>
      </w:r>
    </w:p>
    <w:p w14:paraId="6B84588F" w14:textId="382CAC13" w:rsidR="00324CBF" w:rsidRDefault="00324CBF" w:rsidP="00E72AC0">
      <w:pPr>
        <w:jc w:val="center"/>
        <w:rPr>
          <w:color w:val="000000" w:themeColor="text1"/>
          <w:lang w:val="en-US" w:eastAsia="zh-CN"/>
        </w:rPr>
      </w:pPr>
      <w:r>
        <w:rPr>
          <w:noProof/>
          <w:lang w:val="fr-FR" w:eastAsia="fr-FR"/>
        </w:rPr>
        <w:drawing>
          <wp:inline distT="0" distB="0" distL="0" distR="0" wp14:anchorId="2419EFC7" wp14:editId="4C71789B">
            <wp:extent cx="4648200" cy="2971800"/>
            <wp:effectExtent l="0" t="0" r="0" b="0"/>
            <wp:docPr id="3" name="Image 3" descr="cid:image001.png@01D85683.F580C0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phique 1" descr="cid:image001.png@01D85683.F580C0B0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BF4CB0" w14:textId="1EB812E1" w:rsidR="00C35E7B" w:rsidRDefault="00C35E7B" w:rsidP="00C35E7B">
      <w:pPr>
        <w:pStyle w:val="Text"/>
        <w:jc w:val="center"/>
        <w:rPr>
          <w:rFonts w:eastAsiaTheme="minorEastAsia" w:cs="v5.0.0"/>
          <w:sz w:val="18"/>
          <w:lang w:eastAsia="en-US"/>
        </w:rPr>
      </w:pPr>
      <w:r w:rsidRPr="0088713C">
        <w:rPr>
          <w:rFonts w:eastAsiaTheme="minorEastAsia" w:cs="v5.0.0"/>
          <w:b/>
          <w:sz w:val="18"/>
          <w:lang w:eastAsia="en-US"/>
        </w:rPr>
        <w:t>Figure 1.</w:t>
      </w:r>
      <w:r>
        <w:rPr>
          <w:rFonts w:eastAsiaTheme="minorEastAsia" w:cs="v5.0.0"/>
          <w:sz w:val="18"/>
          <w:lang w:eastAsia="en-US"/>
        </w:rPr>
        <w:t xml:space="preserve"> Output Spectrum for different </w:t>
      </w:r>
      <w:proofErr w:type="spellStart"/>
      <w:r>
        <w:rPr>
          <w:rFonts w:eastAsiaTheme="minorEastAsia" w:cs="v5.0.0"/>
          <w:sz w:val="18"/>
          <w:lang w:eastAsia="en-US"/>
        </w:rPr>
        <w:t>BandWidths</w:t>
      </w:r>
      <w:proofErr w:type="spellEnd"/>
      <w:r>
        <w:rPr>
          <w:rFonts w:eastAsiaTheme="minorEastAsia" w:cs="v5.0.0"/>
          <w:sz w:val="18"/>
          <w:lang w:eastAsia="en-US"/>
        </w:rPr>
        <w:t xml:space="preserve"> using OFDM signal with transponder optimised for QPSK modulation</w:t>
      </w:r>
    </w:p>
    <w:p w14:paraId="5845D4E2" w14:textId="2978C8E2" w:rsidR="00324CBF" w:rsidRPr="00E72AC0" w:rsidRDefault="00324CBF" w:rsidP="00E72AC0">
      <w:pPr>
        <w:jc w:val="center"/>
        <w:rPr>
          <w:color w:val="000000" w:themeColor="text1"/>
          <w:lang w:eastAsia="zh-CN"/>
        </w:rPr>
      </w:pPr>
    </w:p>
    <w:p w14:paraId="7400EED4" w14:textId="62D74315" w:rsidR="00324CBF" w:rsidRDefault="00324CBF" w:rsidP="00020069">
      <w:pPr>
        <w:jc w:val="both"/>
        <w:rPr>
          <w:color w:val="000000" w:themeColor="text1"/>
          <w:lang w:val="en-US" w:eastAsia="zh-CN"/>
        </w:rPr>
      </w:pPr>
    </w:p>
    <w:p w14:paraId="215FD1A5" w14:textId="1D075CF4" w:rsidR="00324CBF" w:rsidRDefault="00324CBF" w:rsidP="00020069">
      <w:pPr>
        <w:jc w:val="both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24CBF" w14:paraId="092EFC01" w14:textId="77777777" w:rsidTr="00324CBF">
        <w:tc>
          <w:tcPr>
            <w:tcW w:w="9631" w:type="dxa"/>
          </w:tcPr>
          <w:p w14:paraId="6A5694E5" w14:textId="77777777" w:rsidR="00324CBF" w:rsidRPr="00E72AC0" w:rsidRDefault="00324CBF" w:rsidP="00324CBF">
            <w:pPr>
              <w:pStyle w:val="Paragraphedeliste"/>
              <w:keepNext/>
              <w:keepLines/>
              <w:numPr>
                <w:ilvl w:val="0"/>
                <w:numId w:val="6"/>
              </w:num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80" w:after="0" w:line="240" w:lineRule="auto"/>
              <w:ind w:firstLineChars="0"/>
              <w:jc w:val="both"/>
              <w:outlineLvl w:val="0"/>
              <w:rPr>
                <w:rFonts w:eastAsia="Times New Roman"/>
                <w:b/>
                <w:sz w:val="22"/>
                <w:szCs w:val="24"/>
                <w:lang w:val="en-US"/>
              </w:rPr>
            </w:pPr>
            <w:proofErr w:type="spellStart"/>
            <w:r w:rsidRPr="00E72AC0">
              <w:rPr>
                <w:rFonts w:eastAsia="Times New Roman"/>
                <w:b/>
                <w:sz w:val="22"/>
                <w:szCs w:val="24"/>
                <w:lang w:val="en-US"/>
              </w:rPr>
              <w:lastRenderedPageBreak/>
              <w:t>OoB</w:t>
            </w:r>
            <w:proofErr w:type="spellEnd"/>
            <w:r w:rsidRPr="00E72AC0">
              <w:rPr>
                <w:rFonts w:eastAsia="Times New Roman"/>
                <w:b/>
                <w:sz w:val="22"/>
                <w:szCs w:val="24"/>
                <w:lang w:val="en-US"/>
              </w:rPr>
              <w:t xml:space="preserve"> masks for fixed-satellite service (FSS) earth and space stations</w:t>
            </w:r>
          </w:p>
          <w:p w14:paraId="169AF27B" w14:textId="77777777" w:rsidR="00324CBF" w:rsidRPr="00E72AC0" w:rsidRDefault="00324CBF" w:rsidP="00324CB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 w:line="240" w:lineRule="auto"/>
              <w:jc w:val="both"/>
              <w:rPr>
                <w:rFonts w:eastAsia="Times New Roman"/>
                <w:sz w:val="22"/>
                <w:szCs w:val="24"/>
                <w:lang w:val="en-US"/>
              </w:rPr>
            </w:pPr>
            <w:r w:rsidRPr="00E72AC0">
              <w:rPr>
                <w:rFonts w:eastAsia="Times New Roman"/>
                <w:sz w:val="22"/>
                <w:szCs w:val="24"/>
                <w:lang w:val="en-US"/>
              </w:rPr>
              <w:t xml:space="preserve">The </w:t>
            </w:r>
            <w:proofErr w:type="spellStart"/>
            <w:r w:rsidRPr="00E72AC0">
              <w:rPr>
                <w:rFonts w:eastAsia="Times New Roman"/>
                <w:sz w:val="22"/>
                <w:szCs w:val="24"/>
                <w:lang w:val="en-US"/>
              </w:rPr>
              <w:t>OoB</w:t>
            </w:r>
            <w:proofErr w:type="spellEnd"/>
            <w:r w:rsidRPr="00E72AC0">
              <w:rPr>
                <w:rFonts w:eastAsia="Times New Roman"/>
                <w:sz w:val="22"/>
                <w:szCs w:val="24"/>
                <w:lang w:val="en-US"/>
              </w:rPr>
              <w:t xml:space="preserve"> domain emissions of a station operating in the bands allocated to the FSS should be attenuated below the maximum </w:t>
            </w:r>
            <w:proofErr w:type="spellStart"/>
            <w:r w:rsidRPr="00E72AC0">
              <w:rPr>
                <w:rFonts w:eastAsia="Times New Roman"/>
                <w:sz w:val="22"/>
                <w:szCs w:val="24"/>
                <w:lang w:val="en-US"/>
              </w:rPr>
              <w:t>psd</w:t>
            </w:r>
            <w:proofErr w:type="spellEnd"/>
            <w:r w:rsidRPr="00E72AC0">
              <w:rPr>
                <w:rFonts w:eastAsia="Times New Roman"/>
                <w:sz w:val="22"/>
                <w:szCs w:val="24"/>
                <w:lang w:val="en-US"/>
              </w:rPr>
              <w:t>, in a reference bandwidth of 4 kHz (for systems operating above 15 GHz a reference bandwidth of 1 MHz may be used in place of 4 kHz) within the necessary bandwidth, by the following:</w:t>
            </w:r>
          </w:p>
          <w:p w14:paraId="515511A1" w14:textId="77777777" w:rsidR="00324CBF" w:rsidRPr="00E72AC0" w:rsidRDefault="00324CBF" w:rsidP="00324CBF">
            <w:pPr>
              <w:keepNext/>
              <w:keepLines/>
              <w:spacing w:after="0" w:line="240" w:lineRule="auto"/>
              <w:jc w:val="both"/>
              <w:rPr>
                <w:rFonts w:eastAsia="Times New Roman"/>
                <w:sz w:val="22"/>
                <w:szCs w:val="24"/>
              </w:rPr>
            </w:pPr>
          </w:p>
          <w:p w14:paraId="47922920" w14:textId="77777777" w:rsidR="00324CBF" w:rsidRPr="00E72AC0" w:rsidRDefault="00324CBF" w:rsidP="00324CBF">
            <w:pPr>
              <w:tabs>
                <w:tab w:val="left" w:pos="794"/>
                <w:tab w:val="center" w:pos="4820"/>
                <w:tab w:val="right" w:pos="9639"/>
              </w:tabs>
              <w:spacing w:before="120" w:after="0" w:line="240" w:lineRule="auto"/>
              <w:jc w:val="both"/>
              <w:rPr>
                <w:rFonts w:eastAsia="Times New Roman"/>
                <w:sz w:val="22"/>
                <w:szCs w:val="24"/>
                <w:lang w:val="fr-FR"/>
              </w:rPr>
            </w:pPr>
            <w:r w:rsidRPr="00E72AC0">
              <w:rPr>
                <w:rFonts w:eastAsia="Times New Roman"/>
                <w:sz w:val="22"/>
                <w:szCs w:val="24"/>
                <w:lang w:val="en-US"/>
              </w:rPr>
              <w:tab/>
            </w:r>
            <w:r w:rsidRPr="00E72AC0">
              <w:rPr>
                <w:rFonts w:eastAsia="Times New Roman"/>
                <w:sz w:val="22"/>
                <w:szCs w:val="24"/>
                <w:lang w:val="en-US"/>
              </w:rPr>
              <w:tab/>
            </w:r>
            <w:r w:rsidRPr="00E72AC0">
              <w:rPr>
                <w:rFonts w:eastAsia="Times New Roman"/>
                <w:position w:val="-28"/>
                <w:sz w:val="22"/>
                <w:szCs w:val="24"/>
                <w:lang w:val="fr-FR"/>
              </w:rPr>
              <w:object w:dxaOrig="3140" w:dyaOrig="680" w14:anchorId="6A867832">
                <v:shape id="_x0000_i1027" type="#_x0000_t75" style="width:157.2pt;height:35.4pt" o:ole="" fillcolor="window">
                  <v:imagedata r:id="rId17" o:title=""/>
                </v:shape>
                <o:OLEObject Type="Embed" ProgID="Equation.3" ShapeID="_x0000_i1027" DrawAspect="Content" ObjectID="_1712430793" r:id="rId18"/>
              </w:object>
            </w:r>
          </w:p>
          <w:p w14:paraId="4D409015" w14:textId="77777777" w:rsidR="00324CBF" w:rsidRPr="00E72AC0" w:rsidRDefault="00324CBF" w:rsidP="00324CBF">
            <w:pPr>
              <w:keepNext/>
              <w:keepLines/>
              <w:spacing w:after="0" w:line="240" w:lineRule="auto"/>
              <w:jc w:val="both"/>
              <w:rPr>
                <w:rFonts w:eastAsia="Times New Roman"/>
                <w:sz w:val="22"/>
                <w:szCs w:val="24"/>
              </w:rPr>
            </w:pPr>
          </w:p>
          <w:p w14:paraId="40E45F34" w14:textId="77777777" w:rsidR="00324CBF" w:rsidRPr="00E72AC0" w:rsidRDefault="00324CBF" w:rsidP="00324CB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 w:line="240" w:lineRule="auto"/>
              <w:jc w:val="both"/>
              <w:rPr>
                <w:rFonts w:eastAsia="Times New Roman"/>
                <w:sz w:val="22"/>
                <w:szCs w:val="24"/>
                <w:lang w:val="en-US"/>
              </w:rPr>
            </w:pPr>
            <w:proofErr w:type="gramStart"/>
            <w:r w:rsidRPr="00E72AC0">
              <w:rPr>
                <w:rFonts w:eastAsia="Times New Roman"/>
                <w:sz w:val="22"/>
                <w:szCs w:val="24"/>
                <w:lang w:val="en-US"/>
              </w:rPr>
              <w:t>where</w:t>
            </w:r>
            <w:proofErr w:type="gramEnd"/>
            <w:r w:rsidRPr="00E72AC0">
              <w:rPr>
                <w:rFonts w:eastAsia="Times New Roman"/>
                <w:sz w:val="22"/>
                <w:szCs w:val="24"/>
                <w:lang w:val="en-US"/>
              </w:rPr>
              <w:t xml:space="preserve"> </w:t>
            </w:r>
            <w:r w:rsidRPr="00E72AC0">
              <w:rPr>
                <w:rFonts w:eastAsia="Times New Roman"/>
                <w:i/>
                <w:sz w:val="22"/>
                <w:szCs w:val="24"/>
                <w:lang w:val="en-US"/>
              </w:rPr>
              <w:t>F</w:t>
            </w:r>
            <w:r w:rsidRPr="00E72AC0">
              <w:rPr>
                <w:rFonts w:eastAsia="Times New Roman"/>
                <w:sz w:val="22"/>
                <w:szCs w:val="24"/>
                <w:lang w:val="en-US"/>
              </w:rPr>
              <w:t xml:space="preserve"> is the frequency offset from the edge of the total assigned band, expressed as a percentage of necessary bandwidth. It </w:t>
            </w:r>
            <w:proofErr w:type="gramStart"/>
            <w:r w:rsidRPr="00E72AC0">
              <w:rPr>
                <w:rFonts w:eastAsia="Times New Roman"/>
                <w:sz w:val="22"/>
                <w:szCs w:val="24"/>
                <w:lang w:val="en-US"/>
              </w:rPr>
              <w:t>is noted</w:t>
            </w:r>
            <w:proofErr w:type="gramEnd"/>
            <w:r w:rsidRPr="00E72AC0">
              <w:rPr>
                <w:rFonts w:eastAsia="Times New Roman"/>
                <w:sz w:val="22"/>
                <w:szCs w:val="24"/>
                <w:lang w:val="en-US"/>
              </w:rPr>
              <w:t xml:space="preserve"> that the </w:t>
            </w:r>
            <w:proofErr w:type="spellStart"/>
            <w:r w:rsidRPr="00E72AC0">
              <w:rPr>
                <w:rFonts w:eastAsia="Times New Roman"/>
                <w:sz w:val="22"/>
                <w:szCs w:val="24"/>
                <w:lang w:val="en-US"/>
              </w:rPr>
              <w:t>OoB</w:t>
            </w:r>
            <w:proofErr w:type="spellEnd"/>
            <w:r w:rsidRPr="00E72AC0">
              <w:rPr>
                <w:rFonts w:eastAsia="Times New Roman"/>
                <w:sz w:val="22"/>
                <w:szCs w:val="24"/>
                <w:lang w:val="en-US"/>
              </w:rPr>
              <w:t xml:space="preserve"> emission domain starts at the edges of the total assigned band.</w:t>
            </w:r>
          </w:p>
          <w:p w14:paraId="1425251C" w14:textId="77777777" w:rsidR="00324CBF" w:rsidRPr="00E72AC0" w:rsidRDefault="00324CBF" w:rsidP="00324CB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80" w:after="80" w:line="240" w:lineRule="auto"/>
              <w:jc w:val="center"/>
              <w:rPr>
                <w:rFonts w:eastAsia="Times New Roman"/>
                <w:caps/>
                <w:sz w:val="22"/>
                <w:szCs w:val="24"/>
                <w:lang w:val="en-US"/>
              </w:rPr>
            </w:pPr>
            <w:r w:rsidRPr="00E72AC0">
              <w:rPr>
                <w:rFonts w:eastAsia="Times New Roman"/>
                <w:caps/>
                <w:sz w:val="22"/>
                <w:szCs w:val="24"/>
                <w:lang w:val="en-US"/>
              </w:rPr>
              <w:t>FIGURE 14</w:t>
            </w:r>
          </w:p>
          <w:p w14:paraId="700D6721" w14:textId="77777777" w:rsidR="00324CBF" w:rsidRPr="00E72AC0" w:rsidRDefault="00324CBF" w:rsidP="00324CBF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120" w:line="240" w:lineRule="auto"/>
              <w:jc w:val="center"/>
              <w:rPr>
                <w:rFonts w:ascii="Times New Roman Bold" w:eastAsia="Times New Roman" w:hAnsi="Times New Roman Bold"/>
                <w:b/>
                <w:sz w:val="22"/>
                <w:szCs w:val="24"/>
                <w:lang w:val="en-US"/>
              </w:rPr>
            </w:pPr>
            <w:r w:rsidRPr="00E72AC0">
              <w:rPr>
                <w:rFonts w:ascii="Times New Roman Bold" w:eastAsia="Times New Roman" w:hAnsi="Times New Roman Bold"/>
                <w:b/>
                <w:sz w:val="22"/>
                <w:szCs w:val="24"/>
                <w:lang w:val="en-US"/>
              </w:rPr>
              <w:t xml:space="preserve">Example 1: </w:t>
            </w:r>
            <w:proofErr w:type="spellStart"/>
            <w:r w:rsidRPr="00E72AC0">
              <w:rPr>
                <w:rFonts w:ascii="Times New Roman Bold" w:eastAsia="Times New Roman" w:hAnsi="Times New Roman Bold"/>
                <w:b/>
                <w:sz w:val="22"/>
                <w:szCs w:val="24"/>
                <w:lang w:val="en-US"/>
              </w:rPr>
              <w:t>OoB</w:t>
            </w:r>
            <w:proofErr w:type="spellEnd"/>
            <w:r w:rsidRPr="00E72AC0">
              <w:rPr>
                <w:rFonts w:ascii="Times New Roman Bold" w:eastAsia="Times New Roman" w:hAnsi="Times New Roman Bold"/>
                <w:b/>
                <w:sz w:val="22"/>
                <w:szCs w:val="24"/>
                <w:lang w:val="en-US"/>
              </w:rPr>
              <w:t xml:space="preserve"> mask assuming the spurious limit is equivalent to 25 </w:t>
            </w:r>
            <w:proofErr w:type="spellStart"/>
            <w:r w:rsidRPr="00E72AC0">
              <w:rPr>
                <w:rFonts w:ascii="Times New Roman Bold" w:eastAsia="Times New Roman" w:hAnsi="Times New Roman Bold"/>
                <w:b/>
                <w:sz w:val="22"/>
                <w:szCs w:val="24"/>
                <w:lang w:val="en-US"/>
              </w:rPr>
              <w:t>dBsd</w:t>
            </w:r>
            <w:proofErr w:type="spellEnd"/>
          </w:p>
          <w:p w14:paraId="4D3A5386" w14:textId="77777777" w:rsidR="00324CBF" w:rsidRPr="00E72AC0" w:rsidRDefault="00324CBF" w:rsidP="00324CBF">
            <w:pPr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240" w:line="240" w:lineRule="auto"/>
              <w:jc w:val="center"/>
              <w:rPr>
                <w:rFonts w:eastAsia="Times New Roman"/>
                <w:caps/>
                <w:sz w:val="22"/>
                <w:szCs w:val="24"/>
                <w:lang w:val="fr-FR"/>
              </w:rPr>
            </w:pPr>
            <w:r w:rsidRPr="00E72AC0">
              <w:rPr>
                <w:rFonts w:eastAsia="Times New Roman"/>
                <w:caps/>
                <w:noProof/>
                <w:sz w:val="22"/>
                <w:szCs w:val="24"/>
                <w:lang w:val="fr-FR" w:eastAsia="fr-FR"/>
              </w:rPr>
              <w:drawing>
                <wp:inline distT="0" distB="0" distL="0" distR="0" wp14:anchorId="4E0D863F" wp14:editId="77E40370">
                  <wp:extent cx="3917950" cy="3765550"/>
                  <wp:effectExtent l="0" t="0" r="6350" b="6350"/>
                  <wp:docPr id="1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7950" cy="3765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A3234E" w14:textId="77777777" w:rsidR="00324CBF" w:rsidRPr="00E72AC0" w:rsidRDefault="00324CBF" w:rsidP="00324CB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 w:line="240" w:lineRule="auto"/>
              <w:jc w:val="both"/>
              <w:rPr>
                <w:rFonts w:eastAsia="Times New Roman"/>
                <w:sz w:val="22"/>
                <w:szCs w:val="24"/>
                <w:lang w:val="en-US"/>
              </w:rPr>
            </w:pPr>
            <w:r w:rsidRPr="00E72AC0">
              <w:rPr>
                <w:rFonts w:eastAsia="Times New Roman"/>
                <w:sz w:val="22"/>
                <w:szCs w:val="24"/>
                <w:lang w:val="en-US"/>
              </w:rPr>
              <w:t xml:space="preserve">Care </w:t>
            </w:r>
            <w:proofErr w:type="gramStart"/>
            <w:r w:rsidRPr="00E72AC0">
              <w:rPr>
                <w:rFonts w:eastAsia="Times New Roman"/>
                <w:sz w:val="22"/>
                <w:szCs w:val="24"/>
                <w:lang w:val="en-US"/>
              </w:rPr>
              <w:t>should be taken</w:t>
            </w:r>
            <w:proofErr w:type="gramEnd"/>
            <w:r w:rsidRPr="00E72AC0">
              <w:rPr>
                <w:rFonts w:eastAsia="Times New Roman"/>
                <w:sz w:val="22"/>
                <w:szCs w:val="24"/>
                <w:lang w:val="en-US"/>
              </w:rPr>
              <w:t xml:space="preserve"> in cases where </w:t>
            </w:r>
            <w:proofErr w:type="spellStart"/>
            <w:r w:rsidRPr="00E72AC0">
              <w:rPr>
                <w:rFonts w:eastAsia="Times New Roman"/>
                <w:sz w:val="22"/>
                <w:szCs w:val="24"/>
                <w:lang w:val="en-US"/>
              </w:rPr>
              <w:t>OoB</w:t>
            </w:r>
            <w:proofErr w:type="spellEnd"/>
            <w:r w:rsidRPr="00E72AC0">
              <w:rPr>
                <w:rFonts w:eastAsia="Times New Roman"/>
                <w:sz w:val="22"/>
                <w:szCs w:val="24"/>
                <w:lang w:val="en-US"/>
              </w:rPr>
              <w:t xml:space="preserve"> masks have been proposed to apply to both earth stations and space stations. This is because, for multicarrier applications, the necessary bandwidth, upon which the masks </w:t>
            </w:r>
            <w:proofErr w:type="gramStart"/>
            <w:r w:rsidRPr="00E72AC0">
              <w:rPr>
                <w:rFonts w:eastAsia="Times New Roman"/>
                <w:sz w:val="22"/>
                <w:szCs w:val="24"/>
                <w:lang w:val="en-US"/>
              </w:rPr>
              <w:t>are based</w:t>
            </w:r>
            <w:proofErr w:type="gramEnd"/>
            <w:r w:rsidRPr="00E72AC0">
              <w:rPr>
                <w:rFonts w:eastAsia="Times New Roman"/>
                <w:sz w:val="22"/>
                <w:szCs w:val="24"/>
                <w:lang w:val="en-US"/>
              </w:rPr>
              <w:t>, is defined to be that of the final amplifier of the transmitter. Earth stations often have amplifiers with much wider bandwidth than those of space stations.</w:t>
            </w:r>
          </w:p>
          <w:p w14:paraId="7A8E4930" w14:textId="77777777" w:rsidR="00324CBF" w:rsidRPr="00E72AC0" w:rsidRDefault="00324CBF" w:rsidP="00324CBF">
            <w:pPr>
              <w:pStyle w:val="Paragraphedeliste"/>
              <w:keepNext/>
              <w:keepLines/>
              <w:numPr>
                <w:ilvl w:val="0"/>
                <w:numId w:val="6"/>
              </w:num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80" w:after="0" w:line="240" w:lineRule="auto"/>
              <w:ind w:firstLineChars="0"/>
              <w:jc w:val="both"/>
              <w:outlineLvl w:val="0"/>
              <w:rPr>
                <w:rFonts w:eastAsia="Times New Roman"/>
                <w:b/>
                <w:sz w:val="22"/>
                <w:szCs w:val="24"/>
                <w:lang w:val="en-US"/>
              </w:rPr>
            </w:pPr>
            <w:proofErr w:type="spellStart"/>
            <w:r w:rsidRPr="00E72AC0">
              <w:rPr>
                <w:rFonts w:eastAsia="Times New Roman"/>
                <w:b/>
                <w:sz w:val="22"/>
                <w:szCs w:val="24"/>
                <w:lang w:val="en-US"/>
              </w:rPr>
              <w:t>OoB</w:t>
            </w:r>
            <w:proofErr w:type="spellEnd"/>
            <w:r w:rsidRPr="00E72AC0">
              <w:rPr>
                <w:rFonts w:eastAsia="Times New Roman"/>
                <w:b/>
                <w:sz w:val="22"/>
                <w:szCs w:val="24"/>
                <w:lang w:val="en-US"/>
              </w:rPr>
              <w:t xml:space="preserve"> masks for mobile-satellite service (MSS) earth and space stations</w:t>
            </w:r>
          </w:p>
          <w:p w14:paraId="3F9ABF2F" w14:textId="77777777" w:rsidR="00324CBF" w:rsidRPr="00E72AC0" w:rsidRDefault="00324CBF" w:rsidP="00324CB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 w:line="240" w:lineRule="auto"/>
              <w:jc w:val="both"/>
              <w:rPr>
                <w:rFonts w:eastAsia="Times New Roman"/>
                <w:sz w:val="22"/>
                <w:szCs w:val="24"/>
                <w:lang w:val="en-US"/>
              </w:rPr>
            </w:pPr>
            <w:r w:rsidRPr="00E72AC0">
              <w:rPr>
                <w:rFonts w:eastAsia="Times New Roman"/>
                <w:sz w:val="22"/>
                <w:szCs w:val="24"/>
                <w:lang w:val="en-US"/>
              </w:rPr>
              <w:t>The masks contained in Recommendation ITU</w:t>
            </w:r>
            <w:r w:rsidRPr="00E72AC0">
              <w:rPr>
                <w:rFonts w:eastAsia="Times New Roman"/>
                <w:sz w:val="22"/>
                <w:szCs w:val="24"/>
                <w:lang w:val="en-US"/>
              </w:rPr>
              <w:noBreakHyphen/>
              <w:t xml:space="preserve">R M.1480 </w:t>
            </w:r>
            <w:proofErr w:type="gramStart"/>
            <w:r w:rsidRPr="00E72AC0">
              <w:rPr>
                <w:rFonts w:eastAsia="Times New Roman"/>
                <w:sz w:val="22"/>
                <w:szCs w:val="24"/>
                <w:lang w:val="en-US"/>
              </w:rPr>
              <w:t>can be used</w:t>
            </w:r>
            <w:proofErr w:type="gramEnd"/>
            <w:r w:rsidRPr="00E72AC0">
              <w:rPr>
                <w:rFonts w:eastAsia="Times New Roman"/>
                <w:sz w:val="22"/>
                <w:szCs w:val="24"/>
                <w:lang w:val="en-US"/>
              </w:rPr>
              <w:t xml:space="preserve"> for mobile earth stations of geostationary-satellite orbit (GSO) MSS systems implementing the GMPCS memorandum of understanding in parts of the frequency band 1-3 GHz.</w:t>
            </w:r>
          </w:p>
          <w:p w14:paraId="2EA53495" w14:textId="77777777" w:rsidR="00324CBF" w:rsidRPr="00E72AC0" w:rsidRDefault="00324CBF" w:rsidP="00324CB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 w:line="240" w:lineRule="auto"/>
              <w:jc w:val="both"/>
              <w:rPr>
                <w:rFonts w:eastAsia="Times New Roman"/>
                <w:sz w:val="22"/>
                <w:szCs w:val="24"/>
                <w:lang w:val="en-US"/>
              </w:rPr>
            </w:pPr>
            <w:r w:rsidRPr="00E72AC0">
              <w:rPr>
                <w:rFonts w:eastAsia="Times New Roman"/>
                <w:sz w:val="22"/>
                <w:szCs w:val="24"/>
                <w:lang w:val="en-US"/>
              </w:rPr>
              <w:lastRenderedPageBreak/>
              <w:t>The masks contained in Recommendation ITU</w:t>
            </w:r>
            <w:r w:rsidRPr="00E72AC0">
              <w:rPr>
                <w:rFonts w:eastAsia="Times New Roman"/>
                <w:sz w:val="22"/>
                <w:szCs w:val="24"/>
                <w:lang w:val="en-US"/>
              </w:rPr>
              <w:noBreakHyphen/>
              <w:t>R M.1343, representing non-GSO mobile earth stations in the band 1-3 GHz can form one input for the mobile earth station data.</w:t>
            </w:r>
          </w:p>
          <w:p w14:paraId="12DF0F0C" w14:textId="77777777" w:rsidR="00324CBF" w:rsidRPr="00E72AC0" w:rsidRDefault="00324CBF" w:rsidP="00324CB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 w:line="240" w:lineRule="auto"/>
              <w:jc w:val="both"/>
              <w:rPr>
                <w:rFonts w:eastAsia="Times New Roman"/>
                <w:sz w:val="22"/>
                <w:szCs w:val="24"/>
                <w:lang w:val="en-US"/>
              </w:rPr>
            </w:pPr>
            <w:r w:rsidRPr="00E72AC0">
              <w:rPr>
                <w:rFonts w:eastAsia="Times New Roman"/>
                <w:sz w:val="22"/>
                <w:szCs w:val="24"/>
                <w:lang w:val="en-US"/>
              </w:rPr>
              <w:t>For earth stations not covered in the above</w:t>
            </w:r>
            <w:r w:rsidRPr="00E72AC0">
              <w:rPr>
                <w:rFonts w:eastAsia="Times New Roman"/>
                <w:sz w:val="22"/>
                <w:szCs w:val="24"/>
                <w:lang w:val="en-US"/>
              </w:rPr>
              <w:noBreakHyphen/>
              <w:t xml:space="preserve">mentioned Recommendations and for all space stations, the following generic </w:t>
            </w:r>
            <w:proofErr w:type="spellStart"/>
            <w:r w:rsidRPr="00E72AC0">
              <w:rPr>
                <w:rFonts w:eastAsia="Times New Roman"/>
                <w:sz w:val="22"/>
                <w:szCs w:val="24"/>
                <w:lang w:val="en-US"/>
              </w:rPr>
              <w:t>OoB</w:t>
            </w:r>
            <w:proofErr w:type="spellEnd"/>
            <w:r w:rsidRPr="00E72AC0">
              <w:rPr>
                <w:rFonts w:eastAsia="Times New Roman"/>
                <w:sz w:val="22"/>
                <w:szCs w:val="24"/>
                <w:lang w:val="en-US"/>
              </w:rPr>
              <w:t xml:space="preserve"> mask, considered as an upper bound for MSS systems, is to be used:</w:t>
            </w:r>
          </w:p>
          <w:p w14:paraId="12510DD0" w14:textId="77777777" w:rsidR="00324CBF" w:rsidRPr="00E72AC0" w:rsidRDefault="00324CBF" w:rsidP="00324CB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 w:line="240" w:lineRule="auto"/>
              <w:jc w:val="both"/>
              <w:rPr>
                <w:rFonts w:eastAsia="Times New Roman"/>
                <w:sz w:val="22"/>
                <w:szCs w:val="24"/>
                <w:lang w:val="en-US"/>
              </w:rPr>
            </w:pPr>
            <w:r w:rsidRPr="00E72AC0">
              <w:rPr>
                <w:rFonts w:eastAsia="Times New Roman"/>
                <w:sz w:val="22"/>
                <w:szCs w:val="24"/>
                <w:lang w:val="en-US"/>
              </w:rPr>
              <w:t xml:space="preserve">Attenuation of </w:t>
            </w:r>
            <w:proofErr w:type="spellStart"/>
            <w:r w:rsidRPr="00E72AC0">
              <w:rPr>
                <w:rFonts w:eastAsia="Times New Roman"/>
                <w:sz w:val="22"/>
                <w:szCs w:val="24"/>
                <w:lang w:val="en-US"/>
              </w:rPr>
              <w:t>OoB</w:t>
            </w:r>
            <w:proofErr w:type="spellEnd"/>
            <w:r w:rsidRPr="00E72AC0">
              <w:rPr>
                <w:rFonts w:eastAsia="Times New Roman"/>
                <w:sz w:val="22"/>
                <w:szCs w:val="24"/>
                <w:lang w:val="en-US"/>
              </w:rPr>
              <w:t xml:space="preserve"> emissions in the reference bandwidth of 4 kHz for MSS systems below 15 GHz (otherwise in reference bandwidth of 1 MHz for MSS systems above 15 GHz) is:</w:t>
            </w:r>
          </w:p>
          <w:p w14:paraId="4A8B9EDB" w14:textId="77777777" w:rsidR="00324CBF" w:rsidRPr="00E72AC0" w:rsidRDefault="00324CBF" w:rsidP="00324CBF">
            <w:pPr>
              <w:tabs>
                <w:tab w:val="left" w:pos="794"/>
                <w:tab w:val="center" w:pos="4820"/>
                <w:tab w:val="right" w:pos="9639"/>
              </w:tabs>
              <w:spacing w:before="120" w:after="0" w:line="240" w:lineRule="auto"/>
              <w:jc w:val="both"/>
              <w:rPr>
                <w:rFonts w:eastAsia="Times New Roman"/>
                <w:sz w:val="22"/>
                <w:szCs w:val="24"/>
                <w:lang w:val="fr-FR"/>
              </w:rPr>
            </w:pPr>
            <w:r w:rsidRPr="00E72AC0">
              <w:rPr>
                <w:rFonts w:eastAsia="Times New Roman"/>
                <w:sz w:val="22"/>
                <w:szCs w:val="24"/>
                <w:lang w:val="en-US"/>
              </w:rPr>
              <w:tab/>
            </w:r>
            <w:r w:rsidRPr="00E72AC0">
              <w:rPr>
                <w:rFonts w:eastAsia="Times New Roman"/>
                <w:sz w:val="22"/>
                <w:szCs w:val="24"/>
                <w:lang w:val="en-US"/>
              </w:rPr>
              <w:tab/>
            </w:r>
            <w:r w:rsidRPr="00E72AC0">
              <w:rPr>
                <w:rFonts w:eastAsia="Times New Roman"/>
                <w:position w:val="-28"/>
                <w:sz w:val="22"/>
                <w:szCs w:val="24"/>
                <w:lang w:val="fr-FR"/>
              </w:rPr>
              <w:object w:dxaOrig="3100" w:dyaOrig="680" w14:anchorId="43BDFB18">
                <v:shape id="_x0000_i1028" type="#_x0000_t75" style="width:156pt;height:35.4pt" o:ole="" fillcolor="window">
                  <v:imagedata r:id="rId20" o:title=""/>
                </v:shape>
                <o:OLEObject Type="Embed" ProgID="Equation.3" ShapeID="_x0000_i1028" DrawAspect="Content" ObjectID="_1712430794" r:id="rId21"/>
              </w:object>
            </w:r>
          </w:p>
          <w:p w14:paraId="695A1D89" w14:textId="77777777" w:rsidR="00324CBF" w:rsidRPr="00E72AC0" w:rsidRDefault="00324CBF" w:rsidP="00324CB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 w:line="240" w:lineRule="auto"/>
              <w:jc w:val="both"/>
              <w:rPr>
                <w:rFonts w:eastAsia="Times New Roman"/>
                <w:sz w:val="22"/>
                <w:szCs w:val="24"/>
                <w:lang w:val="en-US"/>
              </w:rPr>
            </w:pPr>
            <w:proofErr w:type="gramStart"/>
            <w:r w:rsidRPr="00E72AC0">
              <w:rPr>
                <w:rFonts w:eastAsia="Times New Roman"/>
                <w:sz w:val="22"/>
                <w:szCs w:val="24"/>
                <w:lang w:val="en-US"/>
              </w:rPr>
              <w:t>where</w:t>
            </w:r>
            <w:proofErr w:type="gramEnd"/>
            <w:r w:rsidRPr="00E72AC0">
              <w:rPr>
                <w:rFonts w:eastAsia="Times New Roman"/>
                <w:sz w:val="22"/>
                <w:szCs w:val="24"/>
                <w:lang w:val="en-US"/>
              </w:rPr>
              <w:t xml:space="preserve"> </w:t>
            </w:r>
            <w:r w:rsidRPr="00E72AC0">
              <w:rPr>
                <w:rFonts w:eastAsia="Times New Roman"/>
                <w:i/>
                <w:iCs/>
                <w:sz w:val="22"/>
                <w:szCs w:val="24"/>
                <w:lang w:val="en-US"/>
              </w:rPr>
              <w:t>F</w:t>
            </w:r>
            <w:r w:rsidRPr="00E72AC0">
              <w:rPr>
                <w:rFonts w:eastAsia="Times New Roman"/>
                <w:sz w:val="22"/>
                <w:szCs w:val="24"/>
                <w:lang w:val="en-US"/>
              </w:rPr>
              <w:t xml:space="preserve"> is the frequency offset from the edge of the total assigned band, expressed as a percentage of necessary bandwidth, which will range from 0% to the spurious boundary (which is usually 200%).</w:t>
            </w:r>
          </w:p>
          <w:p w14:paraId="412BF2C7" w14:textId="77777777" w:rsidR="00324CBF" w:rsidRPr="00E72AC0" w:rsidRDefault="00324CBF" w:rsidP="00324CB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 w:line="240" w:lineRule="auto"/>
              <w:jc w:val="both"/>
              <w:rPr>
                <w:rFonts w:eastAsia="Times New Roman"/>
                <w:sz w:val="22"/>
                <w:szCs w:val="24"/>
                <w:lang w:val="en-US"/>
              </w:rPr>
            </w:pPr>
            <w:r w:rsidRPr="00E72AC0">
              <w:rPr>
                <w:rFonts w:eastAsia="Times New Roman"/>
                <w:sz w:val="22"/>
                <w:szCs w:val="24"/>
                <w:lang w:val="en-US"/>
              </w:rPr>
              <w:t>The above-proposed mask may not be applicable in detailed examination of adjacent band compatibility.</w:t>
            </w:r>
          </w:p>
          <w:p w14:paraId="3D9B483C" w14:textId="77777777" w:rsidR="00324CBF" w:rsidRDefault="00324CBF" w:rsidP="00020069">
            <w:pPr>
              <w:jc w:val="both"/>
              <w:rPr>
                <w:color w:val="000000" w:themeColor="text1"/>
                <w:lang w:val="en-US" w:eastAsia="zh-CN"/>
              </w:rPr>
            </w:pPr>
          </w:p>
        </w:tc>
      </w:tr>
    </w:tbl>
    <w:p w14:paraId="695F8A87" w14:textId="77777777" w:rsidR="00324CBF" w:rsidRDefault="00324CBF" w:rsidP="00020069">
      <w:pPr>
        <w:jc w:val="both"/>
        <w:rPr>
          <w:color w:val="000000" w:themeColor="text1"/>
          <w:lang w:val="en-US" w:eastAsia="zh-CN"/>
        </w:rPr>
      </w:pPr>
    </w:p>
    <w:p w14:paraId="02F55E17" w14:textId="7E078B4A" w:rsidR="00187EF3" w:rsidRDefault="00187EF3" w:rsidP="00E72AC0">
      <w:pPr>
        <w:pStyle w:val="Text"/>
        <w:rPr>
          <w:rFonts w:eastAsiaTheme="minorEastAsia" w:cs="v5.0.0"/>
          <w:sz w:val="18"/>
          <w:lang w:val="en-US" w:eastAsia="en-US"/>
        </w:rPr>
      </w:pPr>
    </w:p>
    <w:p w14:paraId="79398793" w14:textId="1D2A53E3" w:rsidR="00E72AC0" w:rsidRPr="00E72AC0" w:rsidRDefault="00E72AC0" w:rsidP="00E72AC0">
      <w:pPr>
        <w:pStyle w:val="Text"/>
        <w:rPr>
          <w:rFonts w:eastAsiaTheme="minorEastAsia" w:cs="v5.0.0"/>
          <w:sz w:val="18"/>
          <w:lang w:val="en-US" w:eastAsia="en-US"/>
        </w:rPr>
      </w:pPr>
    </w:p>
    <w:p w14:paraId="1EC381E3" w14:textId="62DF1D55" w:rsidR="00637D56" w:rsidRDefault="00637D56" w:rsidP="00637D56">
      <w:pPr>
        <w:pStyle w:val="Titre1"/>
        <w:rPr>
          <w:lang w:val="en-US" w:eastAsia="ja-JP"/>
        </w:rPr>
      </w:pPr>
      <w:r>
        <w:rPr>
          <w:lang w:val="en-US" w:eastAsia="ja-JP"/>
        </w:rPr>
        <w:t>Conclusion</w:t>
      </w:r>
    </w:p>
    <w:p w14:paraId="1EDF68EF" w14:textId="77777777" w:rsidR="002D0ED4" w:rsidRDefault="002D0ED4" w:rsidP="00B714A0">
      <w:pPr>
        <w:rPr>
          <w:b/>
          <w:lang w:val="en-US" w:eastAsia="ja-JP"/>
        </w:rPr>
      </w:pPr>
    </w:p>
    <w:p w14:paraId="1E574D77" w14:textId="57B7368F" w:rsidR="00B714A0" w:rsidRDefault="00B714A0" w:rsidP="00B714A0">
      <w:pPr>
        <w:rPr>
          <w:b/>
          <w:lang w:val="en-US" w:eastAsia="ja-JP"/>
        </w:rPr>
      </w:pPr>
      <w:r>
        <w:rPr>
          <w:b/>
          <w:lang w:val="en-US" w:eastAsia="ja-JP"/>
        </w:rPr>
        <w:t xml:space="preserve">Proposal </w:t>
      </w:r>
      <w:r w:rsidR="00FD2540">
        <w:rPr>
          <w:b/>
          <w:lang w:val="en-US" w:eastAsia="ja-JP"/>
        </w:rPr>
        <w:t>1</w:t>
      </w:r>
      <w:r w:rsidRPr="00637D56">
        <w:rPr>
          <w:b/>
          <w:lang w:val="en-US" w:eastAsia="ja-JP"/>
        </w:rPr>
        <w:t>:</w:t>
      </w:r>
      <w:r>
        <w:rPr>
          <w:b/>
          <w:lang w:val="en-US" w:eastAsia="ja-JP"/>
        </w:rPr>
        <w:t xml:space="preserve"> </w:t>
      </w:r>
      <w:r w:rsidR="003D2086">
        <w:rPr>
          <w:b/>
          <w:lang w:val="en-US" w:eastAsia="ja-JP"/>
        </w:rPr>
        <w:t xml:space="preserve">Consider Annex 5 of </w:t>
      </w:r>
      <w:r w:rsidR="003D2086" w:rsidRPr="00E72AC0">
        <w:rPr>
          <w:b/>
          <w:lang w:val="en-US" w:eastAsia="ja-JP"/>
        </w:rPr>
        <w:t>ITU-R recommendation SM.1541-6 (Unwanted emissions in the out-of-band domain) for the definition of the OBUE.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D2086" w14:paraId="1EFB3814" w14:textId="77777777" w:rsidTr="00243D23">
        <w:tc>
          <w:tcPr>
            <w:tcW w:w="9631" w:type="dxa"/>
          </w:tcPr>
          <w:p w14:paraId="049648D1" w14:textId="1DA5E5C7" w:rsidR="003D2086" w:rsidRPr="00243D23" w:rsidRDefault="003D2086" w:rsidP="00E72AC0">
            <w:pPr>
              <w:pStyle w:val="Paragraphedeliste"/>
              <w:keepNext/>
              <w:keepLines/>
              <w:numPr>
                <w:ilvl w:val="0"/>
                <w:numId w:val="7"/>
              </w:num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80" w:after="0" w:line="240" w:lineRule="auto"/>
              <w:ind w:firstLineChars="0"/>
              <w:jc w:val="both"/>
              <w:outlineLvl w:val="0"/>
              <w:rPr>
                <w:rFonts w:eastAsia="Times New Roman"/>
                <w:b/>
                <w:sz w:val="22"/>
                <w:szCs w:val="24"/>
                <w:lang w:val="en-US"/>
              </w:rPr>
            </w:pPr>
            <w:proofErr w:type="spellStart"/>
            <w:r w:rsidRPr="00243D23">
              <w:rPr>
                <w:rFonts w:eastAsia="Times New Roman"/>
                <w:b/>
                <w:sz w:val="22"/>
                <w:szCs w:val="24"/>
                <w:lang w:val="en-US"/>
              </w:rPr>
              <w:lastRenderedPageBreak/>
              <w:t>OoB</w:t>
            </w:r>
            <w:proofErr w:type="spellEnd"/>
            <w:r w:rsidRPr="00243D23">
              <w:rPr>
                <w:rFonts w:eastAsia="Times New Roman"/>
                <w:b/>
                <w:sz w:val="22"/>
                <w:szCs w:val="24"/>
                <w:lang w:val="en-US"/>
              </w:rPr>
              <w:t xml:space="preserve"> masks for fixed-satellite service (FSS) earth and space stations</w:t>
            </w:r>
          </w:p>
          <w:p w14:paraId="147424F0" w14:textId="77777777" w:rsidR="003D2086" w:rsidRPr="00243D23" w:rsidRDefault="003D2086" w:rsidP="00243D2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 w:line="240" w:lineRule="auto"/>
              <w:jc w:val="both"/>
              <w:rPr>
                <w:rFonts w:eastAsia="Times New Roman"/>
                <w:sz w:val="22"/>
                <w:szCs w:val="24"/>
                <w:lang w:val="en-US"/>
              </w:rPr>
            </w:pPr>
            <w:r w:rsidRPr="00243D23">
              <w:rPr>
                <w:rFonts w:eastAsia="Times New Roman"/>
                <w:sz w:val="22"/>
                <w:szCs w:val="24"/>
                <w:lang w:val="en-US"/>
              </w:rPr>
              <w:t xml:space="preserve">The </w:t>
            </w:r>
            <w:proofErr w:type="spellStart"/>
            <w:r w:rsidRPr="00243D23">
              <w:rPr>
                <w:rFonts w:eastAsia="Times New Roman"/>
                <w:sz w:val="22"/>
                <w:szCs w:val="24"/>
                <w:lang w:val="en-US"/>
              </w:rPr>
              <w:t>OoB</w:t>
            </w:r>
            <w:proofErr w:type="spellEnd"/>
            <w:r w:rsidRPr="00243D23">
              <w:rPr>
                <w:rFonts w:eastAsia="Times New Roman"/>
                <w:sz w:val="22"/>
                <w:szCs w:val="24"/>
                <w:lang w:val="en-US"/>
              </w:rPr>
              <w:t xml:space="preserve"> domain emissions of a station operating in the bands allocated to the FSS should be attenuated below the maximum </w:t>
            </w:r>
            <w:proofErr w:type="spellStart"/>
            <w:r w:rsidRPr="00243D23">
              <w:rPr>
                <w:rFonts w:eastAsia="Times New Roman"/>
                <w:sz w:val="22"/>
                <w:szCs w:val="24"/>
                <w:lang w:val="en-US"/>
              </w:rPr>
              <w:t>psd</w:t>
            </w:r>
            <w:proofErr w:type="spellEnd"/>
            <w:r w:rsidRPr="00243D23">
              <w:rPr>
                <w:rFonts w:eastAsia="Times New Roman"/>
                <w:sz w:val="22"/>
                <w:szCs w:val="24"/>
                <w:lang w:val="en-US"/>
              </w:rPr>
              <w:t>, in a reference bandwidth of 4 kHz (for systems operating above 15 GHz a reference bandwidth of 1 MHz may be used in place of 4 kHz) within the necessary bandwidth, by the following:</w:t>
            </w:r>
          </w:p>
          <w:p w14:paraId="46B9C8B4" w14:textId="77777777" w:rsidR="003D2086" w:rsidRPr="00243D23" w:rsidRDefault="003D2086" w:rsidP="00243D23">
            <w:pPr>
              <w:keepNext/>
              <w:keepLines/>
              <w:spacing w:after="0" w:line="240" w:lineRule="auto"/>
              <w:jc w:val="both"/>
              <w:rPr>
                <w:rFonts w:eastAsia="Times New Roman"/>
                <w:sz w:val="22"/>
                <w:szCs w:val="24"/>
              </w:rPr>
            </w:pPr>
          </w:p>
          <w:p w14:paraId="60558019" w14:textId="77777777" w:rsidR="003D2086" w:rsidRPr="00243D23" w:rsidRDefault="003D2086" w:rsidP="00243D23">
            <w:pPr>
              <w:tabs>
                <w:tab w:val="left" w:pos="794"/>
                <w:tab w:val="center" w:pos="4820"/>
                <w:tab w:val="right" w:pos="9639"/>
              </w:tabs>
              <w:spacing w:before="120" w:after="0" w:line="240" w:lineRule="auto"/>
              <w:jc w:val="both"/>
              <w:rPr>
                <w:rFonts w:eastAsia="Times New Roman"/>
                <w:sz w:val="22"/>
                <w:szCs w:val="24"/>
                <w:lang w:val="fr-FR"/>
              </w:rPr>
            </w:pPr>
            <w:r w:rsidRPr="00243D23">
              <w:rPr>
                <w:rFonts w:eastAsia="Times New Roman"/>
                <w:sz w:val="22"/>
                <w:szCs w:val="24"/>
                <w:lang w:val="en-US"/>
              </w:rPr>
              <w:tab/>
            </w:r>
            <w:r w:rsidRPr="00243D23">
              <w:rPr>
                <w:rFonts w:eastAsia="Times New Roman"/>
                <w:sz w:val="22"/>
                <w:szCs w:val="24"/>
                <w:lang w:val="en-US"/>
              </w:rPr>
              <w:tab/>
            </w:r>
            <w:r w:rsidRPr="00243D23">
              <w:rPr>
                <w:rFonts w:eastAsia="Times New Roman"/>
                <w:position w:val="-28"/>
                <w:sz w:val="22"/>
                <w:szCs w:val="24"/>
                <w:lang w:val="fr-FR"/>
              </w:rPr>
              <w:object w:dxaOrig="3140" w:dyaOrig="680" w14:anchorId="598849D5">
                <v:shape id="_x0000_i1029" type="#_x0000_t75" style="width:157.2pt;height:35.4pt" o:ole="" fillcolor="window">
                  <v:imagedata r:id="rId17" o:title=""/>
                </v:shape>
                <o:OLEObject Type="Embed" ProgID="Equation.3" ShapeID="_x0000_i1029" DrawAspect="Content" ObjectID="_1712430795" r:id="rId22"/>
              </w:object>
            </w:r>
          </w:p>
          <w:p w14:paraId="4B202FB3" w14:textId="77777777" w:rsidR="003D2086" w:rsidRPr="00243D23" w:rsidRDefault="003D2086" w:rsidP="00243D23">
            <w:pPr>
              <w:keepNext/>
              <w:keepLines/>
              <w:spacing w:after="0" w:line="240" w:lineRule="auto"/>
              <w:jc w:val="both"/>
              <w:rPr>
                <w:rFonts w:eastAsia="Times New Roman"/>
                <w:sz w:val="22"/>
                <w:szCs w:val="24"/>
              </w:rPr>
            </w:pPr>
          </w:p>
          <w:p w14:paraId="2CD2C018" w14:textId="77777777" w:rsidR="003D2086" w:rsidRPr="00243D23" w:rsidRDefault="003D2086" w:rsidP="00243D2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 w:line="240" w:lineRule="auto"/>
              <w:jc w:val="both"/>
              <w:rPr>
                <w:rFonts w:eastAsia="Times New Roman"/>
                <w:sz w:val="22"/>
                <w:szCs w:val="24"/>
                <w:lang w:val="en-US"/>
              </w:rPr>
            </w:pPr>
            <w:proofErr w:type="gramStart"/>
            <w:r w:rsidRPr="00243D23">
              <w:rPr>
                <w:rFonts w:eastAsia="Times New Roman"/>
                <w:sz w:val="22"/>
                <w:szCs w:val="24"/>
                <w:lang w:val="en-US"/>
              </w:rPr>
              <w:t>where</w:t>
            </w:r>
            <w:proofErr w:type="gramEnd"/>
            <w:r w:rsidRPr="00243D23">
              <w:rPr>
                <w:rFonts w:eastAsia="Times New Roman"/>
                <w:sz w:val="22"/>
                <w:szCs w:val="24"/>
                <w:lang w:val="en-US"/>
              </w:rPr>
              <w:t xml:space="preserve"> </w:t>
            </w:r>
            <w:r w:rsidRPr="00243D23">
              <w:rPr>
                <w:rFonts w:eastAsia="Times New Roman"/>
                <w:i/>
                <w:sz w:val="22"/>
                <w:szCs w:val="24"/>
                <w:lang w:val="en-US"/>
              </w:rPr>
              <w:t>F</w:t>
            </w:r>
            <w:r w:rsidRPr="00243D23">
              <w:rPr>
                <w:rFonts w:eastAsia="Times New Roman"/>
                <w:sz w:val="22"/>
                <w:szCs w:val="24"/>
                <w:lang w:val="en-US"/>
              </w:rPr>
              <w:t xml:space="preserve"> is the frequency offset from the edge of the total assigned band, expressed as a percentage of necessary bandwidth. It </w:t>
            </w:r>
            <w:proofErr w:type="gramStart"/>
            <w:r w:rsidRPr="00243D23">
              <w:rPr>
                <w:rFonts w:eastAsia="Times New Roman"/>
                <w:sz w:val="22"/>
                <w:szCs w:val="24"/>
                <w:lang w:val="en-US"/>
              </w:rPr>
              <w:t>is noted</w:t>
            </w:r>
            <w:proofErr w:type="gramEnd"/>
            <w:r w:rsidRPr="00243D23">
              <w:rPr>
                <w:rFonts w:eastAsia="Times New Roman"/>
                <w:sz w:val="22"/>
                <w:szCs w:val="24"/>
                <w:lang w:val="en-US"/>
              </w:rPr>
              <w:t xml:space="preserve"> that the </w:t>
            </w:r>
            <w:proofErr w:type="spellStart"/>
            <w:r w:rsidRPr="00243D23">
              <w:rPr>
                <w:rFonts w:eastAsia="Times New Roman"/>
                <w:sz w:val="22"/>
                <w:szCs w:val="24"/>
                <w:lang w:val="en-US"/>
              </w:rPr>
              <w:t>OoB</w:t>
            </w:r>
            <w:proofErr w:type="spellEnd"/>
            <w:r w:rsidRPr="00243D23">
              <w:rPr>
                <w:rFonts w:eastAsia="Times New Roman"/>
                <w:sz w:val="22"/>
                <w:szCs w:val="24"/>
                <w:lang w:val="en-US"/>
              </w:rPr>
              <w:t xml:space="preserve"> emission domain starts at the edges of the total assigned band.</w:t>
            </w:r>
          </w:p>
          <w:p w14:paraId="2C2018EF" w14:textId="77777777" w:rsidR="003D2086" w:rsidRPr="00243D23" w:rsidRDefault="003D2086" w:rsidP="00243D2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80" w:after="80" w:line="240" w:lineRule="auto"/>
              <w:jc w:val="center"/>
              <w:rPr>
                <w:rFonts w:eastAsia="Times New Roman"/>
                <w:caps/>
                <w:sz w:val="22"/>
                <w:szCs w:val="24"/>
                <w:lang w:val="en-US"/>
              </w:rPr>
            </w:pPr>
            <w:r w:rsidRPr="00243D23">
              <w:rPr>
                <w:rFonts w:eastAsia="Times New Roman"/>
                <w:caps/>
                <w:sz w:val="22"/>
                <w:szCs w:val="24"/>
                <w:lang w:val="en-US"/>
              </w:rPr>
              <w:t>FIGURE 14</w:t>
            </w:r>
          </w:p>
          <w:p w14:paraId="666955D9" w14:textId="77777777" w:rsidR="003D2086" w:rsidRPr="00243D23" w:rsidRDefault="003D2086" w:rsidP="00243D2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120" w:line="240" w:lineRule="auto"/>
              <w:jc w:val="center"/>
              <w:rPr>
                <w:rFonts w:ascii="Times New Roman Bold" w:eastAsia="Times New Roman" w:hAnsi="Times New Roman Bold"/>
                <w:b/>
                <w:sz w:val="22"/>
                <w:szCs w:val="24"/>
                <w:lang w:val="en-US"/>
              </w:rPr>
            </w:pPr>
            <w:r w:rsidRPr="00243D23">
              <w:rPr>
                <w:rFonts w:ascii="Times New Roman Bold" w:eastAsia="Times New Roman" w:hAnsi="Times New Roman Bold"/>
                <w:b/>
                <w:sz w:val="22"/>
                <w:szCs w:val="24"/>
                <w:lang w:val="en-US"/>
              </w:rPr>
              <w:t xml:space="preserve">Example 1: </w:t>
            </w:r>
            <w:proofErr w:type="spellStart"/>
            <w:r w:rsidRPr="00243D23">
              <w:rPr>
                <w:rFonts w:ascii="Times New Roman Bold" w:eastAsia="Times New Roman" w:hAnsi="Times New Roman Bold"/>
                <w:b/>
                <w:sz w:val="22"/>
                <w:szCs w:val="24"/>
                <w:lang w:val="en-US"/>
              </w:rPr>
              <w:t>OoB</w:t>
            </w:r>
            <w:proofErr w:type="spellEnd"/>
            <w:r w:rsidRPr="00243D23">
              <w:rPr>
                <w:rFonts w:ascii="Times New Roman Bold" w:eastAsia="Times New Roman" w:hAnsi="Times New Roman Bold"/>
                <w:b/>
                <w:sz w:val="22"/>
                <w:szCs w:val="24"/>
                <w:lang w:val="en-US"/>
              </w:rPr>
              <w:t xml:space="preserve"> mask assuming the spurious limit is equivalent to 25 </w:t>
            </w:r>
            <w:proofErr w:type="spellStart"/>
            <w:r w:rsidRPr="00243D23">
              <w:rPr>
                <w:rFonts w:ascii="Times New Roman Bold" w:eastAsia="Times New Roman" w:hAnsi="Times New Roman Bold"/>
                <w:b/>
                <w:sz w:val="22"/>
                <w:szCs w:val="24"/>
                <w:lang w:val="en-US"/>
              </w:rPr>
              <w:t>dBsd</w:t>
            </w:r>
            <w:proofErr w:type="spellEnd"/>
          </w:p>
          <w:p w14:paraId="720F5B8B" w14:textId="77777777" w:rsidR="003D2086" w:rsidRPr="00243D23" w:rsidRDefault="003D2086" w:rsidP="00243D23">
            <w:pPr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240" w:line="240" w:lineRule="auto"/>
              <w:jc w:val="center"/>
              <w:rPr>
                <w:rFonts w:eastAsia="Times New Roman"/>
                <w:caps/>
                <w:sz w:val="22"/>
                <w:szCs w:val="24"/>
                <w:lang w:val="fr-FR"/>
              </w:rPr>
            </w:pPr>
            <w:r w:rsidRPr="00243D23">
              <w:rPr>
                <w:rFonts w:eastAsia="Times New Roman"/>
                <w:caps/>
                <w:noProof/>
                <w:sz w:val="22"/>
                <w:szCs w:val="24"/>
                <w:lang w:val="fr-FR" w:eastAsia="fr-FR"/>
              </w:rPr>
              <w:drawing>
                <wp:inline distT="0" distB="0" distL="0" distR="0" wp14:anchorId="26A3160F" wp14:editId="5991F92A">
                  <wp:extent cx="3917950" cy="3765550"/>
                  <wp:effectExtent l="0" t="0" r="6350" b="6350"/>
                  <wp:docPr id="7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7950" cy="3765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37CB0C" w14:textId="77777777" w:rsidR="003D2086" w:rsidRPr="00243D23" w:rsidRDefault="003D2086" w:rsidP="00243D2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 w:line="240" w:lineRule="auto"/>
              <w:jc w:val="both"/>
              <w:rPr>
                <w:rFonts w:eastAsia="Times New Roman"/>
                <w:sz w:val="22"/>
                <w:szCs w:val="24"/>
                <w:lang w:val="en-US"/>
              </w:rPr>
            </w:pPr>
            <w:r w:rsidRPr="00243D23">
              <w:rPr>
                <w:rFonts w:eastAsia="Times New Roman"/>
                <w:sz w:val="22"/>
                <w:szCs w:val="24"/>
                <w:lang w:val="en-US"/>
              </w:rPr>
              <w:t xml:space="preserve">Care </w:t>
            </w:r>
            <w:proofErr w:type="gramStart"/>
            <w:r w:rsidRPr="00243D23">
              <w:rPr>
                <w:rFonts w:eastAsia="Times New Roman"/>
                <w:sz w:val="22"/>
                <w:szCs w:val="24"/>
                <w:lang w:val="en-US"/>
              </w:rPr>
              <w:t>should be taken</w:t>
            </w:r>
            <w:proofErr w:type="gramEnd"/>
            <w:r w:rsidRPr="00243D23">
              <w:rPr>
                <w:rFonts w:eastAsia="Times New Roman"/>
                <w:sz w:val="22"/>
                <w:szCs w:val="24"/>
                <w:lang w:val="en-US"/>
              </w:rPr>
              <w:t xml:space="preserve"> in cases where </w:t>
            </w:r>
            <w:proofErr w:type="spellStart"/>
            <w:r w:rsidRPr="00243D23">
              <w:rPr>
                <w:rFonts w:eastAsia="Times New Roman"/>
                <w:sz w:val="22"/>
                <w:szCs w:val="24"/>
                <w:lang w:val="en-US"/>
              </w:rPr>
              <w:t>OoB</w:t>
            </w:r>
            <w:proofErr w:type="spellEnd"/>
            <w:r w:rsidRPr="00243D23">
              <w:rPr>
                <w:rFonts w:eastAsia="Times New Roman"/>
                <w:sz w:val="22"/>
                <w:szCs w:val="24"/>
                <w:lang w:val="en-US"/>
              </w:rPr>
              <w:t xml:space="preserve"> masks have been proposed to apply to both earth stations and space stations. This is because, for multicarrier applications, the necessary bandwidth, upon which the masks </w:t>
            </w:r>
            <w:proofErr w:type="gramStart"/>
            <w:r w:rsidRPr="00243D23">
              <w:rPr>
                <w:rFonts w:eastAsia="Times New Roman"/>
                <w:sz w:val="22"/>
                <w:szCs w:val="24"/>
                <w:lang w:val="en-US"/>
              </w:rPr>
              <w:t>are based</w:t>
            </w:r>
            <w:proofErr w:type="gramEnd"/>
            <w:r w:rsidRPr="00243D23">
              <w:rPr>
                <w:rFonts w:eastAsia="Times New Roman"/>
                <w:sz w:val="22"/>
                <w:szCs w:val="24"/>
                <w:lang w:val="en-US"/>
              </w:rPr>
              <w:t>, is defined to be that of the final amplifier of the transmitter. Earth stations often have amplifiers with much wider bandwidth than those of space stations.</w:t>
            </w:r>
          </w:p>
          <w:p w14:paraId="41756666" w14:textId="77777777" w:rsidR="003D2086" w:rsidRPr="00243D23" w:rsidRDefault="003D2086" w:rsidP="00E72AC0">
            <w:pPr>
              <w:pStyle w:val="Paragraphedeliste"/>
              <w:keepNext/>
              <w:keepLines/>
              <w:numPr>
                <w:ilvl w:val="0"/>
                <w:numId w:val="7"/>
              </w:num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80" w:after="0" w:line="240" w:lineRule="auto"/>
              <w:ind w:firstLineChars="0"/>
              <w:jc w:val="both"/>
              <w:outlineLvl w:val="0"/>
              <w:rPr>
                <w:rFonts w:eastAsia="Times New Roman"/>
                <w:b/>
                <w:sz w:val="22"/>
                <w:szCs w:val="24"/>
                <w:lang w:val="en-US"/>
              </w:rPr>
            </w:pPr>
            <w:proofErr w:type="spellStart"/>
            <w:r w:rsidRPr="00243D23">
              <w:rPr>
                <w:rFonts w:eastAsia="Times New Roman"/>
                <w:b/>
                <w:sz w:val="22"/>
                <w:szCs w:val="24"/>
                <w:lang w:val="en-US"/>
              </w:rPr>
              <w:t>OoB</w:t>
            </w:r>
            <w:proofErr w:type="spellEnd"/>
            <w:r w:rsidRPr="00243D23">
              <w:rPr>
                <w:rFonts w:eastAsia="Times New Roman"/>
                <w:b/>
                <w:sz w:val="22"/>
                <w:szCs w:val="24"/>
                <w:lang w:val="en-US"/>
              </w:rPr>
              <w:t xml:space="preserve"> masks for mobile-satellite service (MSS) earth and space stations</w:t>
            </w:r>
          </w:p>
          <w:p w14:paraId="4FE62521" w14:textId="77777777" w:rsidR="003D2086" w:rsidRPr="00243D23" w:rsidRDefault="003D2086" w:rsidP="00243D2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 w:line="240" w:lineRule="auto"/>
              <w:jc w:val="both"/>
              <w:rPr>
                <w:rFonts w:eastAsia="Times New Roman"/>
                <w:sz w:val="22"/>
                <w:szCs w:val="24"/>
                <w:lang w:val="en-US"/>
              </w:rPr>
            </w:pPr>
            <w:r w:rsidRPr="00243D23">
              <w:rPr>
                <w:rFonts w:eastAsia="Times New Roman"/>
                <w:sz w:val="22"/>
                <w:szCs w:val="24"/>
                <w:lang w:val="en-US"/>
              </w:rPr>
              <w:t>The masks contained in Recommendation ITU</w:t>
            </w:r>
            <w:r w:rsidRPr="00243D23">
              <w:rPr>
                <w:rFonts w:eastAsia="Times New Roman"/>
                <w:sz w:val="22"/>
                <w:szCs w:val="24"/>
                <w:lang w:val="en-US"/>
              </w:rPr>
              <w:noBreakHyphen/>
              <w:t xml:space="preserve">R M.1480 </w:t>
            </w:r>
            <w:proofErr w:type="gramStart"/>
            <w:r w:rsidRPr="00243D23">
              <w:rPr>
                <w:rFonts w:eastAsia="Times New Roman"/>
                <w:sz w:val="22"/>
                <w:szCs w:val="24"/>
                <w:lang w:val="en-US"/>
              </w:rPr>
              <w:t>can be used</w:t>
            </w:r>
            <w:proofErr w:type="gramEnd"/>
            <w:r w:rsidRPr="00243D23">
              <w:rPr>
                <w:rFonts w:eastAsia="Times New Roman"/>
                <w:sz w:val="22"/>
                <w:szCs w:val="24"/>
                <w:lang w:val="en-US"/>
              </w:rPr>
              <w:t xml:space="preserve"> for mobile earth stations of geostationary-satellite orbit (GSO) MSS systems implementing the GMPCS memorandum of understanding in parts of the frequency band 1-3 GHz.</w:t>
            </w:r>
          </w:p>
          <w:p w14:paraId="4B2B472B" w14:textId="77777777" w:rsidR="003D2086" w:rsidRPr="00243D23" w:rsidRDefault="003D2086" w:rsidP="00243D2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 w:line="240" w:lineRule="auto"/>
              <w:jc w:val="both"/>
              <w:rPr>
                <w:rFonts w:eastAsia="Times New Roman"/>
                <w:sz w:val="22"/>
                <w:szCs w:val="24"/>
                <w:lang w:val="en-US"/>
              </w:rPr>
            </w:pPr>
            <w:r w:rsidRPr="00243D23">
              <w:rPr>
                <w:rFonts w:eastAsia="Times New Roman"/>
                <w:sz w:val="22"/>
                <w:szCs w:val="24"/>
                <w:lang w:val="en-US"/>
              </w:rPr>
              <w:lastRenderedPageBreak/>
              <w:t>The masks contained in Recommendation ITU</w:t>
            </w:r>
            <w:r w:rsidRPr="00243D23">
              <w:rPr>
                <w:rFonts w:eastAsia="Times New Roman"/>
                <w:sz w:val="22"/>
                <w:szCs w:val="24"/>
                <w:lang w:val="en-US"/>
              </w:rPr>
              <w:noBreakHyphen/>
              <w:t>R M.1343, representing non-GSO mobile earth stations in the band 1-3 GHz can form one input for the mobile earth station data.</w:t>
            </w:r>
          </w:p>
          <w:p w14:paraId="565610D7" w14:textId="77777777" w:rsidR="003D2086" w:rsidRPr="00243D23" w:rsidRDefault="003D2086" w:rsidP="00243D2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 w:line="240" w:lineRule="auto"/>
              <w:jc w:val="both"/>
              <w:rPr>
                <w:rFonts w:eastAsia="Times New Roman"/>
                <w:sz w:val="22"/>
                <w:szCs w:val="24"/>
                <w:lang w:val="en-US"/>
              </w:rPr>
            </w:pPr>
            <w:r w:rsidRPr="00243D23">
              <w:rPr>
                <w:rFonts w:eastAsia="Times New Roman"/>
                <w:sz w:val="22"/>
                <w:szCs w:val="24"/>
                <w:lang w:val="en-US"/>
              </w:rPr>
              <w:t>For earth stations not covered in the above</w:t>
            </w:r>
            <w:r w:rsidRPr="00243D23">
              <w:rPr>
                <w:rFonts w:eastAsia="Times New Roman"/>
                <w:sz w:val="22"/>
                <w:szCs w:val="24"/>
                <w:lang w:val="en-US"/>
              </w:rPr>
              <w:noBreakHyphen/>
              <w:t xml:space="preserve">mentioned Recommendations and for all space stations, the following generic </w:t>
            </w:r>
            <w:proofErr w:type="spellStart"/>
            <w:r w:rsidRPr="00243D23">
              <w:rPr>
                <w:rFonts w:eastAsia="Times New Roman"/>
                <w:sz w:val="22"/>
                <w:szCs w:val="24"/>
                <w:lang w:val="en-US"/>
              </w:rPr>
              <w:t>OoB</w:t>
            </w:r>
            <w:proofErr w:type="spellEnd"/>
            <w:r w:rsidRPr="00243D23">
              <w:rPr>
                <w:rFonts w:eastAsia="Times New Roman"/>
                <w:sz w:val="22"/>
                <w:szCs w:val="24"/>
                <w:lang w:val="en-US"/>
              </w:rPr>
              <w:t xml:space="preserve"> mask, considered as an upper bound for MSS systems, is to be used:</w:t>
            </w:r>
          </w:p>
          <w:p w14:paraId="3ED0E83D" w14:textId="77777777" w:rsidR="003D2086" w:rsidRPr="00243D23" w:rsidRDefault="003D2086" w:rsidP="00243D2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 w:line="240" w:lineRule="auto"/>
              <w:jc w:val="both"/>
              <w:rPr>
                <w:rFonts w:eastAsia="Times New Roman"/>
                <w:sz w:val="22"/>
                <w:szCs w:val="24"/>
                <w:lang w:val="en-US"/>
              </w:rPr>
            </w:pPr>
            <w:r w:rsidRPr="00243D23">
              <w:rPr>
                <w:rFonts w:eastAsia="Times New Roman"/>
                <w:sz w:val="22"/>
                <w:szCs w:val="24"/>
                <w:lang w:val="en-US"/>
              </w:rPr>
              <w:t xml:space="preserve">Attenuation of </w:t>
            </w:r>
            <w:proofErr w:type="spellStart"/>
            <w:r w:rsidRPr="00243D23">
              <w:rPr>
                <w:rFonts w:eastAsia="Times New Roman"/>
                <w:sz w:val="22"/>
                <w:szCs w:val="24"/>
                <w:lang w:val="en-US"/>
              </w:rPr>
              <w:t>OoB</w:t>
            </w:r>
            <w:proofErr w:type="spellEnd"/>
            <w:r w:rsidRPr="00243D23">
              <w:rPr>
                <w:rFonts w:eastAsia="Times New Roman"/>
                <w:sz w:val="22"/>
                <w:szCs w:val="24"/>
                <w:lang w:val="en-US"/>
              </w:rPr>
              <w:t xml:space="preserve"> emissions in the reference bandwidth of 4 kHz for MSS systems below 15 GHz (otherwise in reference bandwidth of 1 MHz for MSS systems above 15 GHz) is:</w:t>
            </w:r>
          </w:p>
          <w:p w14:paraId="6F6A47B8" w14:textId="77777777" w:rsidR="003D2086" w:rsidRPr="00243D23" w:rsidRDefault="003D2086" w:rsidP="00243D23">
            <w:pPr>
              <w:tabs>
                <w:tab w:val="left" w:pos="794"/>
                <w:tab w:val="center" w:pos="4820"/>
                <w:tab w:val="right" w:pos="9639"/>
              </w:tabs>
              <w:spacing w:before="120" w:after="0" w:line="240" w:lineRule="auto"/>
              <w:jc w:val="both"/>
              <w:rPr>
                <w:rFonts w:eastAsia="Times New Roman"/>
                <w:sz w:val="22"/>
                <w:szCs w:val="24"/>
                <w:lang w:val="fr-FR"/>
              </w:rPr>
            </w:pPr>
            <w:r w:rsidRPr="00243D23">
              <w:rPr>
                <w:rFonts w:eastAsia="Times New Roman"/>
                <w:sz w:val="22"/>
                <w:szCs w:val="24"/>
                <w:lang w:val="en-US"/>
              </w:rPr>
              <w:tab/>
            </w:r>
            <w:r w:rsidRPr="00243D23">
              <w:rPr>
                <w:rFonts w:eastAsia="Times New Roman"/>
                <w:sz w:val="22"/>
                <w:szCs w:val="24"/>
                <w:lang w:val="en-US"/>
              </w:rPr>
              <w:tab/>
            </w:r>
            <w:r w:rsidRPr="00243D23">
              <w:rPr>
                <w:rFonts w:eastAsia="Times New Roman"/>
                <w:position w:val="-28"/>
                <w:sz w:val="22"/>
                <w:szCs w:val="24"/>
                <w:lang w:val="fr-FR"/>
              </w:rPr>
              <w:object w:dxaOrig="3100" w:dyaOrig="680" w14:anchorId="5C856591">
                <v:shape id="_x0000_i1030" type="#_x0000_t75" style="width:156pt;height:35.4pt" o:ole="" fillcolor="window">
                  <v:imagedata r:id="rId20" o:title=""/>
                </v:shape>
                <o:OLEObject Type="Embed" ProgID="Equation.3" ShapeID="_x0000_i1030" DrawAspect="Content" ObjectID="_1712430796" r:id="rId23"/>
              </w:object>
            </w:r>
          </w:p>
          <w:p w14:paraId="5B4E5CB2" w14:textId="77777777" w:rsidR="003D2086" w:rsidRPr="00243D23" w:rsidRDefault="003D2086" w:rsidP="00243D2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 w:line="240" w:lineRule="auto"/>
              <w:jc w:val="both"/>
              <w:rPr>
                <w:rFonts w:eastAsia="Times New Roman"/>
                <w:sz w:val="22"/>
                <w:szCs w:val="24"/>
                <w:lang w:val="en-US"/>
              </w:rPr>
            </w:pPr>
            <w:proofErr w:type="gramStart"/>
            <w:r w:rsidRPr="00243D23">
              <w:rPr>
                <w:rFonts w:eastAsia="Times New Roman"/>
                <w:sz w:val="22"/>
                <w:szCs w:val="24"/>
                <w:lang w:val="en-US"/>
              </w:rPr>
              <w:t>where</w:t>
            </w:r>
            <w:proofErr w:type="gramEnd"/>
            <w:r w:rsidRPr="00243D23">
              <w:rPr>
                <w:rFonts w:eastAsia="Times New Roman"/>
                <w:sz w:val="22"/>
                <w:szCs w:val="24"/>
                <w:lang w:val="en-US"/>
              </w:rPr>
              <w:t xml:space="preserve"> </w:t>
            </w:r>
            <w:r w:rsidRPr="00243D23">
              <w:rPr>
                <w:rFonts w:eastAsia="Times New Roman"/>
                <w:i/>
                <w:iCs/>
                <w:sz w:val="22"/>
                <w:szCs w:val="24"/>
                <w:lang w:val="en-US"/>
              </w:rPr>
              <w:t>F</w:t>
            </w:r>
            <w:r w:rsidRPr="00243D23">
              <w:rPr>
                <w:rFonts w:eastAsia="Times New Roman"/>
                <w:sz w:val="22"/>
                <w:szCs w:val="24"/>
                <w:lang w:val="en-US"/>
              </w:rPr>
              <w:t xml:space="preserve"> is the frequency offset from the edge of the total assigned band, expressed as a percentage of necessary bandwidth, which will range from 0% to the spurious boundary (which is usually 200%).</w:t>
            </w:r>
          </w:p>
          <w:p w14:paraId="6847066F" w14:textId="77777777" w:rsidR="003D2086" w:rsidRPr="00243D23" w:rsidRDefault="003D2086" w:rsidP="00243D2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 w:line="240" w:lineRule="auto"/>
              <w:jc w:val="both"/>
              <w:rPr>
                <w:rFonts w:eastAsia="Times New Roman"/>
                <w:sz w:val="22"/>
                <w:szCs w:val="24"/>
                <w:lang w:val="en-US"/>
              </w:rPr>
            </w:pPr>
            <w:r w:rsidRPr="00243D23">
              <w:rPr>
                <w:rFonts w:eastAsia="Times New Roman"/>
                <w:sz w:val="22"/>
                <w:szCs w:val="24"/>
                <w:lang w:val="en-US"/>
              </w:rPr>
              <w:t>The above-proposed mask may not be applicable in detailed examination of adjacent band compatibility.</w:t>
            </w:r>
          </w:p>
          <w:p w14:paraId="07CEAE23" w14:textId="77777777" w:rsidR="003D2086" w:rsidRDefault="003D2086" w:rsidP="00243D23">
            <w:pPr>
              <w:jc w:val="both"/>
              <w:rPr>
                <w:color w:val="000000" w:themeColor="text1"/>
                <w:lang w:val="en-US" w:eastAsia="zh-CN"/>
              </w:rPr>
            </w:pPr>
          </w:p>
        </w:tc>
      </w:tr>
    </w:tbl>
    <w:p w14:paraId="200942E0" w14:textId="7DD50A8E" w:rsidR="00B714A0" w:rsidRPr="0088713C" w:rsidRDefault="00B714A0" w:rsidP="00E72AC0">
      <w:pPr>
        <w:keepNext/>
        <w:keepLines/>
        <w:spacing w:before="60"/>
        <w:rPr>
          <w:b/>
          <w:color w:val="000000" w:themeColor="text1"/>
          <w:lang w:val="en-US" w:eastAsia="zh-CN"/>
        </w:rPr>
      </w:pPr>
    </w:p>
    <w:sectPr w:rsidR="00B714A0" w:rsidRPr="0088713C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C68DE"/>
    <w:multiLevelType w:val="hybridMultilevel"/>
    <w:tmpl w:val="F3FCCAAA"/>
    <w:lvl w:ilvl="0" w:tplc="990AB218">
      <w:start w:val="2"/>
      <w:numFmt w:val="decimal"/>
      <w:lvlText w:val="%1."/>
      <w:lvlJc w:val="left"/>
      <w:pPr>
        <w:ind w:left="15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34" w:hanging="360"/>
      </w:pPr>
    </w:lvl>
    <w:lvl w:ilvl="2" w:tplc="040C001B" w:tentative="1">
      <w:start w:val="1"/>
      <w:numFmt w:val="lowerRoman"/>
      <w:lvlText w:val="%3."/>
      <w:lvlJc w:val="right"/>
      <w:pPr>
        <w:ind w:left="2954" w:hanging="180"/>
      </w:pPr>
    </w:lvl>
    <w:lvl w:ilvl="3" w:tplc="040C000F" w:tentative="1">
      <w:start w:val="1"/>
      <w:numFmt w:val="decimal"/>
      <w:lvlText w:val="%4."/>
      <w:lvlJc w:val="left"/>
      <w:pPr>
        <w:ind w:left="3674" w:hanging="360"/>
      </w:pPr>
    </w:lvl>
    <w:lvl w:ilvl="4" w:tplc="040C0019" w:tentative="1">
      <w:start w:val="1"/>
      <w:numFmt w:val="lowerLetter"/>
      <w:lvlText w:val="%5."/>
      <w:lvlJc w:val="left"/>
      <w:pPr>
        <w:ind w:left="4394" w:hanging="360"/>
      </w:pPr>
    </w:lvl>
    <w:lvl w:ilvl="5" w:tplc="040C001B" w:tentative="1">
      <w:start w:val="1"/>
      <w:numFmt w:val="lowerRoman"/>
      <w:lvlText w:val="%6."/>
      <w:lvlJc w:val="right"/>
      <w:pPr>
        <w:ind w:left="5114" w:hanging="180"/>
      </w:pPr>
    </w:lvl>
    <w:lvl w:ilvl="6" w:tplc="040C000F" w:tentative="1">
      <w:start w:val="1"/>
      <w:numFmt w:val="decimal"/>
      <w:lvlText w:val="%7."/>
      <w:lvlJc w:val="left"/>
      <w:pPr>
        <w:ind w:left="5834" w:hanging="360"/>
      </w:pPr>
    </w:lvl>
    <w:lvl w:ilvl="7" w:tplc="040C0019" w:tentative="1">
      <w:start w:val="1"/>
      <w:numFmt w:val="lowerLetter"/>
      <w:lvlText w:val="%8."/>
      <w:lvlJc w:val="left"/>
      <w:pPr>
        <w:ind w:left="6554" w:hanging="360"/>
      </w:pPr>
    </w:lvl>
    <w:lvl w:ilvl="8" w:tplc="040C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" w15:restartNumberingAfterBreak="0">
    <w:nsid w:val="064949C7"/>
    <w:multiLevelType w:val="hybridMultilevel"/>
    <w:tmpl w:val="26D081DA"/>
    <w:lvl w:ilvl="0" w:tplc="20CC8636">
      <w:start w:val="1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9740C48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D37A3D"/>
    <w:multiLevelType w:val="multilevel"/>
    <w:tmpl w:val="3AD37A3D"/>
    <w:lvl w:ilvl="0">
      <w:numFmt w:val="decimal"/>
      <w:pStyle w:val="Titre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3D940FDB"/>
    <w:multiLevelType w:val="hybridMultilevel"/>
    <w:tmpl w:val="9CBEC514"/>
    <w:lvl w:ilvl="0" w:tplc="03BEEC0E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8F21B1"/>
    <w:multiLevelType w:val="hybridMultilevel"/>
    <w:tmpl w:val="00644F3E"/>
    <w:lvl w:ilvl="0" w:tplc="8ED4CE90">
      <w:start w:val="2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74" w:hanging="360"/>
      </w:pPr>
    </w:lvl>
    <w:lvl w:ilvl="2" w:tplc="040C001B" w:tentative="1">
      <w:start w:val="1"/>
      <w:numFmt w:val="lowerRoman"/>
      <w:lvlText w:val="%3."/>
      <w:lvlJc w:val="right"/>
      <w:pPr>
        <w:ind w:left="2594" w:hanging="180"/>
      </w:pPr>
    </w:lvl>
    <w:lvl w:ilvl="3" w:tplc="040C000F" w:tentative="1">
      <w:start w:val="1"/>
      <w:numFmt w:val="decimal"/>
      <w:lvlText w:val="%4."/>
      <w:lvlJc w:val="left"/>
      <w:pPr>
        <w:ind w:left="3314" w:hanging="360"/>
      </w:pPr>
    </w:lvl>
    <w:lvl w:ilvl="4" w:tplc="040C0019" w:tentative="1">
      <w:start w:val="1"/>
      <w:numFmt w:val="lowerLetter"/>
      <w:lvlText w:val="%5."/>
      <w:lvlJc w:val="left"/>
      <w:pPr>
        <w:ind w:left="4034" w:hanging="360"/>
      </w:pPr>
    </w:lvl>
    <w:lvl w:ilvl="5" w:tplc="040C001B" w:tentative="1">
      <w:start w:val="1"/>
      <w:numFmt w:val="lowerRoman"/>
      <w:lvlText w:val="%6."/>
      <w:lvlJc w:val="right"/>
      <w:pPr>
        <w:ind w:left="4754" w:hanging="180"/>
      </w:pPr>
    </w:lvl>
    <w:lvl w:ilvl="6" w:tplc="040C000F" w:tentative="1">
      <w:start w:val="1"/>
      <w:numFmt w:val="decimal"/>
      <w:lvlText w:val="%7."/>
      <w:lvlJc w:val="left"/>
      <w:pPr>
        <w:ind w:left="5474" w:hanging="360"/>
      </w:pPr>
    </w:lvl>
    <w:lvl w:ilvl="7" w:tplc="040C0019" w:tentative="1">
      <w:start w:val="1"/>
      <w:numFmt w:val="lowerLetter"/>
      <w:lvlText w:val="%8."/>
      <w:lvlJc w:val="left"/>
      <w:pPr>
        <w:ind w:left="6194" w:hanging="360"/>
      </w:pPr>
    </w:lvl>
    <w:lvl w:ilvl="8" w:tplc="040C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6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MDU1NjczMLS0sDRW0lEKTi0uzszPAykwrAUAE+d0ISwAAAA="/>
  </w:docVars>
  <w:rsids>
    <w:rsidRoot w:val="00282213"/>
    <w:rsid w:val="00000265"/>
    <w:rsid w:val="00004165"/>
    <w:rsid w:val="0000427A"/>
    <w:rsid w:val="0000486D"/>
    <w:rsid w:val="00006466"/>
    <w:rsid w:val="00007A54"/>
    <w:rsid w:val="00013BA0"/>
    <w:rsid w:val="00014660"/>
    <w:rsid w:val="00014C80"/>
    <w:rsid w:val="00016772"/>
    <w:rsid w:val="00017B5E"/>
    <w:rsid w:val="00020069"/>
    <w:rsid w:val="00020C56"/>
    <w:rsid w:val="000216B6"/>
    <w:rsid w:val="00021B80"/>
    <w:rsid w:val="000233E8"/>
    <w:rsid w:val="00026ACC"/>
    <w:rsid w:val="000312BC"/>
    <w:rsid w:val="0003171D"/>
    <w:rsid w:val="00031A1B"/>
    <w:rsid w:val="00031C1D"/>
    <w:rsid w:val="000348D5"/>
    <w:rsid w:val="00035C50"/>
    <w:rsid w:val="00043392"/>
    <w:rsid w:val="000457A1"/>
    <w:rsid w:val="00046B24"/>
    <w:rsid w:val="00047C2E"/>
    <w:rsid w:val="00050001"/>
    <w:rsid w:val="00051605"/>
    <w:rsid w:val="00051C8B"/>
    <w:rsid w:val="00052041"/>
    <w:rsid w:val="0005326A"/>
    <w:rsid w:val="00056042"/>
    <w:rsid w:val="0006266D"/>
    <w:rsid w:val="0006296E"/>
    <w:rsid w:val="00065506"/>
    <w:rsid w:val="00065C95"/>
    <w:rsid w:val="00065E45"/>
    <w:rsid w:val="00065FD5"/>
    <w:rsid w:val="0007053F"/>
    <w:rsid w:val="0007200E"/>
    <w:rsid w:val="0007382E"/>
    <w:rsid w:val="00073A21"/>
    <w:rsid w:val="00074677"/>
    <w:rsid w:val="000766E1"/>
    <w:rsid w:val="00077FF6"/>
    <w:rsid w:val="00080D82"/>
    <w:rsid w:val="00081692"/>
    <w:rsid w:val="00082484"/>
    <w:rsid w:val="00082C46"/>
    <w:rsid w:val="00085A0E"/>
    <w:rsid w:val="000860D9"/>
    <w:rsid w:val="00087548"/>
    <w:rsid w:val="000929FB"/>
    <w:rsid w:val="00092A21"/>
    <w:rsid w:val="00093E7E"/>
    <w:rsid w:val="000A1830"/>
    <w:rsid w:val="000A4121"/>
    <w:rsid w:val="000A4AA3"/>
    <w:rsid w:val="000A550E"/>
    <w:rsid w:val="000A65CD"/>
    <w:rsid w:val="000B0960"/>
    <w:rsid w:val="000B1A55"/>
    <w:rsid w:val="000B20BB"/>
    <w:rsid w:val="000B2EF6"/>
    <w:rsid w:val="000B2FA6"/>
    <w:rsid w:val="000B3ED4"/>
    <w:rsid w:val="000B4AA0"/>
    <w:rsid w:val="000B670F"/>
    <w:rsid w:val="000B6BB1"/>
    <w:rsid w:val="000B7675"/>
    <w:rsid w:val="000B791B"/>
    <w:rsid w:val="000C1A54"/>
    <w:rsid w:val="000C1BFE"/>
    <w:rsid w:val="000C1F51"/>
    <w:rsid w:val="000C2553"/>
    <w:rsid w:val="000C2AC1"/>
    <w:rsid w:val="000C38C3"/>
    <w:rsid w:val="000C43C0"/>
    <w:rsid w:val="000C5010"/>
    <w:rsid w:val="000D09FD"/>
    <w:rsid w:val="000D1277"/>
    <w:rsid w:val="000D1E52"/>
    <w:rsid w:val="000D44FB"/>
    <w:rsid w:val="000D574B"/>
    <w:rsid w:val="000D6CFC"/>
    <w:rsid w:val="000E537B"/>
    <w:rsid w:val="000E57D0"/>
    <w:rsid w:val="000E7858"/>
    <w:rsid w:val="000F0CB1"/>
    <w:rsid w:val="000F0F8D"/>
    <w:rsid w:val="000F1791"/>
    <w:rsid w:val="000F1F67"/>
    <w:rsid w:val="000F282B"/>
    <w:rsid w:val="000F39CA"/>
    <w:rsid w:val="000F4BA2"/>
    <w:rsid w:val="00101EED"/>
    <w:rsid w:val="001053A5"/>
    <w:rsid w:val="00105F54"/>
    <w:rsid w:val="001075D5"/>
    <w:rsid w:val="00107927"/>
    <w:rsid w:val="00110007"/>
    <w:rsid w:val="0011001A"/>
    <w:rsid w:val="00110E26"/>
    <w:rsid w:val="00111321"/>
    <w:rsid w:val="0011166E"/>
    <w:rsid w:val="00113D52"/>
    <w:rsid w:val="0011492D"/>
    <w:rsid w:val="00115062"/>
    <w:rsid w:val="00117BD6"/>
    <w:rsid w:val="00120598"/>
    <w:rsid w:val="001206C2"/>
    <w:rsid w:val="00121978"/>
    <w:rsid w:val="00122BDA"/>
    <w:rsid w:val="00123422"/>
    <w:rsid w:val="00124311"/>
    <w:rsid w:val="00124B6A"/>
    <w:rsid w:val="00127574"/>
    <w:rsid w:val="00130B82"/>
    <w:rsid w:val="00130FFB"/>
    <w:rsid w:val="00131766"/>
    <w:rsid w:val="00136D4C"/>
    <w:rsid w:val="00140D74"/>
    <w:rsid w:val="00141F25"/>
    <w:rsid w:val="001421F7"/>
    <w:rsid w:val="00142538"/>
    <w:rsid w:val="00142BB9"/>
    <w:rsid w:val="0014458C"/>
    <w:rsid w:val="00144F96"/>
    <w:rsid w:val="00151EAC"/>
    <w:rsid w:val="00153528"/>
    <w:rsid w:val="00154E68"/>
    <w:rsid w:val="001560BB"/>
    <w:rsid w:val="00156B87"/>
    <w:rsid w:val="00160907"/>
    <w:rsid w:val="00160C7B"/>
    <w:rsid w:val="001613B2"/>
    <w:rsid w:val="00162548"/>
    <w:rsid w:val="00165240"/>
    <w:rsid w:val="001669A4"/>
    <w:rsid w:val="00166D86"/>
    <w:rsid w:val="001711AB"/>
    <w:rsid w:val="001715ED"/>
    <w:rsid w:val="00172183"/>
    <w:rsid w:val="001726B6"/>
    <w:rsid w:val="00173D0A"/>
    <w:rsid w:val="0017517B"/>
    <w:rsid w:val="001751AB"/>
    <w:rsid w:val="00175A3F"/>
    <w:rsid w:val="0018030C"/>
    <w:rsid w:val="00180E09"/>
    <w:rsid w:val="0018109D"/>
    <w:rsid w:val="00183D4C"/>
    <w:rsid w:val="00183F6D"/>
    <w:rsid w:val="0018670E"/>
    <w:rsid w:val="00187EF3"/>
    <w:rsid w:val="0019212C"/>
    <w:rsid w:val="0019219A"/>
    <w:rsid w:val="001948F0"/>
    <w:rsid w:val="00195077"/>
    <w:rsid w:val="00197A85"/>
    <w:rsid w:val="001A033F"/>
    <w:rsid w:val="001A08AA"/>
    <w:rsid w:val="001A59CB"/>
    <w:rsid w:val="001A672F"/>
    <w:rsid w:val="001B2CC9"/>
    <w:rsid w:val="001B7991"/>
    <w:rsid w:val="001C07FB"/>
    <w:rsid w:val="001C1144"/>
    <w:rsid w:val="001C1409"/>
    <w:rsid w:val="001C186A"/>
    <w:rsid w:val="001C2AE6"/>
    <w:rsid w:val="001C4A89"/>
    <w:rsid w:val="001C5EE0"/>
    <w:rsid w:val="001C6177"/>
    <w:rsid w:val="001D0363"/>
    <w:rsid w:val="001D12B4"/>
    <w:rsid w:val="001D1948"/>
    <w:rsid w:val="001D602D"/>
    <w:rsid w:val="001D705A"/>
    <w:rsid w:val="001D7D94"/>
    <w:rsid w:val="001E0A28"/>
    <w:rsid w:val="001E3DC1"/>
    <w:rsid w:val="001E4218"/>
    <w:rsid w:val="001E673F"/>
    <w:rsid w:val="001F0531"/>
    <w:rsid w:val="001F0B20"/>
    <w:rsid w:val="001F13BD"/>
    <w:rsid w:val="001F5B6B"/>
    <w:rsid w:val="001F714C"/>
    <w:rsid w:val="00200A62"/>
    <w:rsid w:val="00203740"/>
    <w:rsid w:val="0021115E"/>
    <w:rsid w:val="00211CA7"/>
    <w:rsid w:val="00212CF7"/>
    <w:rsid w:val="002138EA"/>
    <w:rsid w:val="00213F84"/>
    <w:rsid w:val="0021405C"/>
    <w:rsid w:val="00214061"/>
    <w:rsid w:val="00214FBD"/>
    <w:rsid w:val="00216809"/>
    <w:rsid w:val="00222897"/>
    <w:rsid w:val="00222B0C"/>
    <w:rsid w:val="00225F9D"/>
    <w:rsid w:val="00230411"/>
    <w:rsid w:val="00233BED"/>
    <w:rsid w:val="00235394"/>
    <w:rsid w:val="00235577"/>
    <w:rsid w:val="00236729"/>
    <w:rsid w:val="002371B2"/>
    <w:rsid w:val="00241203"/>
    <w:rsid w:val="002435CA"/>
    <w:rsid w:val="0024469F"/>
    <w:rsid w:val="00250B5B"/>
    <w:rsid w:val="00251BC1"/>
    <w:rsid w:val="00252DB8"/>
    <w:rsid w:val="002537BC"/>
    <w:rsid w:val="002539BA"/>
    <w:rsid w:val="00255C58"/>
    <w:rsid w:val="002566A7"/>
    <w:rsid w:val="00257BB4"/>
    <w:rsid w:val="00260EC7"/>
    <w:rsid w:val="00261539"/>
    <w:rsid w:val="0026179F"/>
    <w:rsid w:val="00263B01"/>
    <w:rsid w:val="002666AE"/>
    <w:rsid w:val="002720F7"/>
    <w:rsid w:val="00273609"/>
    <w:rsid w:val="00274E1A"/>
    <w:rsid w:val="00276A45"/>
    <w:rsid w:val="002775B1"/>
    <w:rsid w:val="002775B9"/>
    <w:rsid w:val="00277964"/>
    <w:rsid w:val="002811C4"/>
    <w:rsid w:val="00282213"/>
    <w:rsid w:val="00284016"/>
    <w:rsid w:val="00285549"/>
    <w:rsid w:val="002858BF"/>
    <w:rsid w:val="0028672D"/>
    <w:rsid w:val="002921D7"/>
    <w:rsid w:val="002939AF"/>
    <w:rsid w:val="00293ACF"/>
    <w:rsid w:val="00293E33"/>
    <w:rsid w:val="00294491"/>
    <w:rsid w:val="00294BDE"/>
    <w:rsid w:val="00295277"/>
    <w:rsid w:val="002A0CED"/>
    <w:rsid w:val="002A4CD0"/>
    <w:rsid w:val="002A6920"/>
    <w:rsid w:val="002A7DA6"/>
    <w:rsid w:val="002B2151"/>
    <w:rsid w:val="002B42AB"/>
    <w:rsid w:val="002B516C"/>
    <w:rsid w:val="002B5E1D"/>
    <w:rsid w:val="002B60C1"/>
    <w:rsid w:val="002B628F"/>
    <w:rsid w:val="002C13BF"/>
    <w:rsid w:val="002C2588"/>
    <w:rsid w:val="002C2971"/>
    <w:rsid w:val="002C4B52"/>
    <w:rsid w:val="002D03E5"/>
    <w:rsid w:val="002D06BD"/>
    <w:rsid w:val="002D0ED4"/>
    <w:rsid w:val="002D127E"/>
    <w:rsid w:val="002D2B28"/>
    <w:rsid w:val="002D2FA0"/>
    <w:rsid w:val="002D36EB"/>
    <w:rsid w:val="002D3A6E"/>
    <w:rsid w:val="002D6BDF"/>
    <w:rsid w:val="002E0E72"/>
    <w:rsid w:val="002E0F65"/>
    <w:rsid w:val="002E107E"/>
    <w:rsid w:val="002E2CE9"/>
    <w:rsid w:val="002E3A2D"/>
    <w:rsid w:val="002E3BF7"/>
    <w:rsid w:val="002E403E"/>
    <w:rsid w:val="002E4C74"/>
    <w:rsid w:val="002E6944"/>
    <w:rsid w:val="002F158C"/>
    <w:rsid w:val="002F1805"/>
    <w:rsid w:val="002F4093"/>
    <w:rsid w:val="002F5636"/>
    <w:rsid w:val="002F649C"/>
    <w:rsid w:val="002F6EA4"/>
    <w:rsid w:val="00300618"/>
    <w:rsid w:val="003022A5"/>
    <w:rsid w:val="00305237"/>
    <w:rsid w:val="00307E51"/>
    <w:rsid w:val="00311363"/>
    <w:rsid w:val="003138DB"/>
    <w:rsid w:val="0031439B"/>
    <w:rsid w:val="00315867"/>
    <w:rsid w:val="003176EB"/>
    <w:rsid w:val="00320A86"/>
    <w:rsid w:val="00320E61"/>
    <w:rsid w:val="00321150"/>
    <w:rsid w:val="003227DF"/>
    <w:rsid w:val="003247E3"/>
    <w:rsid w:val="00324CBF"/>
    <w:rsid w:val="00325CA6"/>
    <w:rsid w:val="003260D7"/>
    <w:rsid w:val="003265E1"/>
    <w:rsid w:val="00326689"/>
    <w:rsid w:val="00335FFC"/>
    <w:rsid w:val="00336697"/>
    <w:rsid w:val="00336FB2"/>
    <w:rsid w:val="003418CB"/>
    <w:rsid w:val="0034382F"/>
    <w:rsid w:val="00344949"/>
    <w:rsid w:val="003474BE"/>
    <w:rsid w:val="00351CB7"/>
    <w:rsid w:val="00355873"/>
    <w:rsid w:val="0035660F"/>
    <w:rsid w:val="00362825"/>
    <w:rsid w:val="003628B9"/>
    <w:rsid w:val="00362D8F"/>
    <w:rsid w:val="00366A73"/>
    <w:rsid w:val="00367724"/>
    <w:rsid w:val="00367B4A"/>
    <w:rsid w:val="00370ABE"/>
    <w:rsid w:val="003710BA"/>
    <w:rsid w:val="003724B0"/>
    <w:rsid w:val="0037600E"/>
    <w:rsid w:val="003770F6"/>
    <w:rsid w:val="00377308"/>
    <w:rsid w:val="00383E37"/>
    <w:rsid w:val="00384DFC"/>
    <w:rsid w:val="00385015"/>
    <w:rsid w:val="00385B28"/>
    <w:rsid w:val="003904CC"/>
    <w:rsid w:val="003923DB"/>
    <w:rsid w:val="00393042"/>
    <w:rsid w:val="00394988"/>
    <w:rsid w:val="00394AD5"/>
    <w:rsid w:val="003955E8"/>
    <w:rsid w:val="0039642D"/>
    <w:rsid w:val="003A0F13"/>
    <w:rsid w:val="003A2E3A"/>
    <w:rsid w:val="003A2E40"/>
    <w:rsid w:val="003A3153"/>
    <w:rsid w:val="003B0158"/>
    <w:rsid w:val="003B27A9"/>
    <w:rsid w:val="003B40B6"/>
    <w:rsid w:val="003B56DB"/>
    <w:rsid w:val="003B755E"/>
    <w:rsid w:val="003C228E"/>
    <w:rsid w:val="003C3E65"/>
    <w:rsid w:val="003C51E7"/>
    <w:rsid w:val="003C559D"/>
    <w:rsid w:val="003C6893"/>
    <w:rsid w:val="003C6DE2"/>
    <w:rsid w:val="003C77E3"/>
    <w:rsid w:val="003D1EFD"/>
    <w:rsid w:val="003D2086"/>
    <w:rsid w:val="003D28BF"/>
    <w:rsid w:val="003D3C95"/>
    <w:rsid w:val="003D3CEF"/>
    <w:rsid w:val="003D4215"/>
    <w:rsid w:val="003D4C47"/>
    <w:rsid w:val="003D7719"/>
    <w:rsid w:val="003E10FB"/>
    <w:rsid w:val="003E2FD1"/>
    <w:rsid w:val="003E40EE"/>
    <w:rsid w:val="003E59F6"/>
    <w:rsid w:val="003E5C79"/>
    <w:rsid w:val="003E71C7"/>
    <w:rsid w:val="003E7213"/>
    <w:rsid w:val="003F1C1B"/>
    <w:rsid w:val="003F224E"/>
    <w:rsid w:val="003F2B3D"/>
    <w:rsid w:val="003F3A2F"/>
    <w:rsid w:val="003F4EDB"/>
    <w:rsid w:val="003F6A36"/>
    <w:rsid w:val="00401144"/>
    <w:rsid w:val="00404831"/>
    <w:rsid w:val="004060E9"/>
    <w:rsid w:val="00406ED4"/>
    <w:rsid w:val="00407661"/>
    <w:rsid w:val="00410314"/>
    <w:rsid w:val="00412063"/>
    <w:rsid w:val="00412EB1"/>
    <w:rsid w:val="00413DDE"/>
    <w:rsid w:val="00414118"/>
    <w:rsid w:val="00416084"/>
    <w:rsid w:val="004206C0"/>
    <w:rsid w:val="00424F8C"/>
    <w:rsid w:val="00425766"/>
    <w:rsid w:val="004260BD"/>
    <w:rsid w:val="004271BA"/>
    <w:rsid w:val="00430497"/>
    <w:rsid w:val="00430EA5"/>
    <w:rsid w:val="004325A7"/>
    <w:rsid w:val="00434696"/>
    <w:rsid w:val="00434DC1"/>
    <w:rsid w:val="00434FA5"/>
    <w:rsid w:val="004350F4"/>
    <w:rsid w:val="00437DBE"/>
    <w:rsid w:val="004412A0"/>
    <w:rsid w:val="00442337"/>
    <w:rsid w:val="004437A2"/>
    <w:rsid w:val="00445C36"/>
    <w:rsid w:val="00446408"/>
    <w:rsid w:val="004507E9"/>
    <w:rsid w:val="00450F27"/>
    <w:rsid w:val="004510E5"/>
    <w:rsid w:val="004521A0"/>
    <w:rsid w:val="00456A75"/>
    <w:rsid w:val="00461E39"/>
    <w:rsid w:val="00462D3A"/>
    <w:rsid w:val="00463521"/>
    <w:rsid w:val="004637FE"/>
    <w:rsid w:val="004655C1"/>
    <w:rsid w:val="00465CB3"/>
    <w:rsid w:val="00471125"/>
    <w:rsid w:val="00474073"/>
    <w:rsid w:val="0047437A"/>
    <w:rsid w:val="004777B4"/>
    <w:rsid w:val="00480E42"/>
    <w:rsid w:val="00484C5D"/>
    <w:rsid w:val="00484DD9"/>
    <w:rsid w:val="0048543E"/>
    <w:rsid w:val="004857FF"/>
    <w:rsid w:val="004868C1"/>
    <w:rsid w:val="00486D64"/>
    <w:rsid w:val="0048750F"/>
    <w:rsid w:val="004903E3"/>
    <w:rsid w:val="004915E3"/>
    <w:rsid w:val="00492697"/>
    <w:rsid w:val="00492C50"/>
    <w:rsid w:val="00493AFB"/>
    <w:rsid w:val="00495B55"/>
    <w:rsid w:val="00495D93"/>
    <w:rsid w:val="004A11FB"/>
    <w:rsid w:val="004A495F"/>
    <w:rsid w:val="004A7544"/>
    <w:rsid w:val="004A755F"/>
    <w:rsid w:val="004B0CDC"/>
    <w:rsid w:val="004B1D33"/>
    <w:rsid w:val="004B316D"/>
    <w:rsid w:val="004B4489"/>
    <w:rsid w:val="004B4E6C"/>
    <w:rsid w:val="004B5C3F"/>
    <w:rsid w:val="004B6B0F"/>
    <w:rsid w:val="004B713B"/>
    <w:rsid w:val="004C001D"/>
    <w:rsid w:val="004C54E5"/>
    <w:rsid w:val="004C7DC8"/>
    <w:rsid w:val="004D21B0"/>
    <w:rsid w:val="004D36AB"/>
    <w:rsid w:val="004D4405"/>
    <w:rsid w:val="004D6F6D"/>
    <w:rsid w:val="004D737D"/>
    <w:rsid w:val="004E2659"/>
    <w:rsid w:val="004E3343"/>
    <w:rsid w:val="004E39EE"/>
    <w:rsid w:val="004E46D5"/>
    <w:rsid w:val="004E475C"/>
    <w:rsid w:val="004E56E0"/>
    <w:rsid w:val="004E5773"/>
    <w:rsid w:val="004E6FF5"/>
    <w:rsid w:val="004E7329"/>
    <w:rsid w:val="004F273E"/>
    <w:rsid w:val="004F2CB0"/>
    <w:rsid w:val="004F529B"/>
    <w:rsid w:val="005017F7"/>
    <w:rsid w:val="00501FA7"/>
    <w:rsid w:val="005034DC"/>
    <w:rsid w:val="00503CAA"/>
    <w:rsid w:val="00504127"/>
    <w:rsid w:val="00505BFA"/>
    <w:rsid w:val="00506580"/>
    <w:rsid w:val="005071B4"/>
    <w:rsid w:val="00507687"/>
    <w:rsid w:val="005117A9"/>
    <w:rsid w:val="00511F57"/>
    <w:rsid w:val="00515CBE"/>
    <w:rsid w:val="00515E2B"/>
    <w:rsid w:val="005178F2"/>
    <w:rsid w:val="0052099F"/>
    <w:rsid w:val="00521F0F"/>
    <w:rsid w:val="00521F1A"/>
    <w:rsid w:val="00522A7E"/>
    <w:rsid w:val="00522F20"/>
    <w:rsid w:val="0052489D"/>
    <w:rsid w:val="005269CF"/>
    <w:rsid w:val="005308DB"/>
    <w:rsid w:val="00530A2E"/>
    <w:rsid w:val="00530FBE"/>
    <w:rsid w:val="00533159"/>
    <w:rsid w:val="005339DB"/>
    <w:rsid w:val="00534C89"/>
    <w:rsid w:val="00535569"/>
    <w:rsid w:val="00535FD4"/>
    <w:rsid w:val="00537C6C"/>
    <w:rsid w:val="00541573"/>
    <w:rsid w:val="0054348A"/>
    <w:rsid w:val="0054502F"/>
    <w:rsid w:val="00545669"/>
    <w:rsid w:val="00545AD4"/>
    <w:rsid w:val="00547387"/>
    <w:rsid w:val="005508EF"/>
    <w:rsid w:val="00552EE7"/>
    <w:rsid w:val="005536FD"/>
    <w:rsid w:val="00555A8A"/>
    <w:rsid w:val="0056253C"/>
    <w:rsid w:val="0056343E"/>
    <w:rsid w:val="00564219"/>
    <w:rsid w:val="0056453C"/>
    <w:rsid w:val="00566373"/>
    <w:rsid w:val="00571777"/>
    <w:rsid w:val="00580A7D"/>
    <w:rsid w:val="00580FF5"/>
    <w:rsid w:val="00581C33"/>
    <w:rsid w:val="00583E98"/>
    <w:rsid w:val="0058519C"/>
    <w:rsid w:val="00590F7C"/>
    <w:rsid w:val="0059149A"/>
    <w:rsid w:val="005929CD"/>
    <w:rsid w:val="005956EE"/>
    <w:rsid w:val="005A083E"/>
    <w:rsid w:val="005A196B"/>
    <w:rsid w:val="005A228A"/>
    <w:rsid w:val="005A3AE8"/>
    <w:rsid w:val="005A596F"/>
    <w:rsid w:val="005B4802"/>
    <w:rsid w:val="005C19DA"/>
    <w:rsid w:val="005C1EA6"/>
    <w:rsid w:val="005C773A"/>
    <w:rsid w:val="005C7D81"/>
    <w:rsid w:val="005D0B99"/>
    <w:rsid w:val="005D308E"/>
    <w:rsid w:val="005D3A48"/>
    <w:rsid w:val="005D5C85"/>
    <w:rsid w:val="005D7AF8"/>
    <w:rsid w:val="005E1365"/>
    <w:rsid w:val="005E17BF"/>
    <w:rsid w:val="005E366A"/>
    <w:rsid w:val="005E37F4"/>
    <w:rsid w:val="005F1487"/>
    <w:rsid w:val="005F20FA"/>
    <w:rsid w:val="005F2145"/>
    <w:rsid w:val="005F219E"/>
    <w:rsid w:val="005F2A19"/>
    <w:rsid w:val="005F7CF9"/>
    <w:rsid w:val="006016E1"/>
    <w:rsid w:val="00602D27"/>
    <w:rsid w:val="0060617E"/>
    <w:rsid w:val="0060647B"/>
    <w:rsid w:val="00606705"/>
    <w:rsid w:val="006125C2"/>
    <w:rsid w:val="006144A1"/>
    <w:rsid w:val="00615024"/>
    <w:rsid w:val="00615EBB"/>
    <w:rsid w:val="00615F83"/>
    <w:rsid w:val="00616096"/>
    <w:rsid w:val="006160A2"/>
    <w:rsid w:val="006222F6"/>
    <w:rsid w:val="00624DE1"/>
    <w:rsid w:val="00630187"/>
    <w:rsid w:val="006302AA"/>
    <w:rsid w:val="006334F8"/>
    <w:rsid w:val="006363BD"/>
    <w:rsid w:val="00636654"/>
    <w:rsid w:val="00636FF2"/>
    <w:rsid w:val="006378F9"/>
    <w:rsid w:val="00637D56"/>
    <w:rsid w:val="006405CC"/>
    <w:rsid w:val="006412DC"/>
    <w:rsid w:val="0064139C"/>
    <w:rsid w:val="00641C48"/>
    <w:rsid w:val="00642BC6"/>
    <w:rsid w:val="00644790"/>
    <w:rsid w:val="006460A9"/>
    <w:rsid w:val="006501AF"/>
    <w:rsid w:val="00650DDE"/>
    <w:rsid w:val="00650EFF"/>
    <w:rsid w:val="00653A82"/>
    <w:rsid w:val="0065505B"/>
    <w:rsid w:val="00655FB1"/>
    <w:rsid w:val="00657CE2"/>
    <w:rsid w:val="006642EE"/>
    <w:rsid w:val="0066472D"/>
    <w:rsid w:val="006670AC"/>
    <w:rsid w:val="00667B70"/>
    <w:rsid w:val="00672307"/>
    <w:rsid w:val="006808C6"/>
    <w:rsid w:val="0068130D"/>
    <w:rsid w:val="00681DC6"/>
    <w:rsid w:val="00682668"/>
    <w:rsid w:val="0068405D"/>
    <w:rsid w:val="0068412D"/>
    <w:rsid w:val="00687DD7"/>
    <w:rsid w:val="00692897"/>
    <w:rsid w:val="00692A68"/>
    <w:rsid w:val="00692EB5"/>
    <w:rsid w:val="00695014"/>
    <w:rsid w:val="006952F2"/>
    <w:rsid w:val="00695CCF"/>
    <w:rsid w:val="00695D85"/>
    <w:rsid w:val="006A23BC"/>
    <w:rsid w:val="006A30A2"/>
    <w:rsid w:val="006A5A92"/>
    <w:rsid w:val="006A6D23"/>
    <w:rsid w:val="006B0A3A"/>
    <w:rsid w:val="006B25DE"/>
    <w:rsid w:val="006B2A0E"/>
    <w:rsid w:val="006B407D"/>
    <w:rsid w:val="006B56FD"/>
    <w:rsid w:val="006C0C86"/>
    <w:rsid w:val="006C1C3B"/>
    <w:rsid w:val="006C38B6"/>
    <w:rsid w:val="006C4E43"/>
    <w:rsid w:val="006C51BA"/>
    <w:rsid w:val="006C643E"/>
    <w:rsid w:val="006C64B6"/>
    <w:rsid w:val="006C6B2C"/>
    <w:rsid w:val="006D2932"/>
    <w:rsid w:val="006D3671"/>
    <w:rsid w:val="006D4176"/>
    <w:rsid w:val="006E069B"/>
    <w:rsid w:val="006E0A73"/>
    <w:rsid w:val="006E0FEE"/>
    <w:rsid w:val="006E3276"/>
    <w:rsid w:val="006E3359"/>
    <w:rsid w:val="006E5DD3"/>
    <w:rsid w:val="006E6C11"/>
    <w:rsid w:val="006F5BF2"/>
    <w:rsid w:val="006F689E"/>
    <w:rsid w:val="006F7C0C"/>
    <w:rsid w:val="00700755"/>
    <w:rsid w:val="00701BEA"/>
    <w:rsid w:val="0070545B"/>
    <w:rsid w:val="0070646B"/>
    <w:rsid w:val="0071007B"/>
    <w:rsid w:val="00712C00"/>
    <w:rsid w:val="007130A2"/>
    <w:rsid w:val="00715146"/>
    <w:rsid w:val="00715463"/>
    <w:rsid w:val="00720257"/>
    <w:rsid w:val="0072326B"/>
    <w:rsid w:val="007232B4"/>
    <w:rsid w:val="007275A5"/>
    <w:rsid w:val="00730655"/>
    <w:rsid w:val="00731547"/>
    <w:rsid w:val="00731D77"/>
    <w:rsid w:val="00732360"/>
    <w:rsid w:val="007331A7"/>
    <w:rsid w:val="0073390A"/>
    <w:rsid w:val="00734DBD"/>
    <w:rsid w:val="00734E64"/>
    <w:rsid w:val="00736B37"/>
    <w:rsid w:val="00740A35"/>
    <w:rsid w:val="00740C88"/>
    <w:rsid w:val="00740EDE"/>
    <w:rsid w:val="00743315"/>
    <w:rsid w:val="00743DE7"/>
    <w:rsid w:val="0074475B"/>
    <w:rsid w:val="00744EA5"/>
    <w:rsid w:val="007456F8"/>
    <w:rsid w:val="007520B4"/>
    <w:rsid w:val="00755F22"/>
    <w:rsid w:val="0075777C"/>
    <w:rsid w:val="00761C0C"/>
    <w:rsid w:val="007655D5"/>
    <w:rsid w:val="00765F5A"/>
    <w:rsid w:val="00771AC3"/>
    <w:rsid w:val="00771CDE"/>
    <w:rsid w:val="00775FBF"/>
    <w:rsid w:val="007763C1"/>
    <w:rsid w:val="00777E82"/>
    <w:rsid w:val="007804EA"/>
    <w:rsid w:val="00781192"/>
    <w:rsid w:val="00781359"/>
    <w:rsid w:val="00783072"/>
    <w:rsid w:val="00786921"/>
    <w:rsid w:val="007875ED"/>
    <w:rsid w:val="007910C3"/>
    <w:rsid w:val="007957E7"/>
    <w:rsid w:val="007A1CDA"/>
    <w:rsid w:val="007A1EAA"/>
    <w:rsid w:val="007A23B4"/>
    <w:rsid w:val="007A7888"/>
    <w:rsid w:val="007A79FD"/>
    <w:rsid w:val="007B0B9D"/>
    <w:rsid w:val="007B26E3"/>
    <w:rsid w:val="007B3CDE"/>
    <w:rsid w:val="007B5A43"/>
    <w:rsid w:val="007B617B"/>
    <w:rsid w:val="007B709B"/>
    <w:rsid w:val="007C1343"/>
    <w:rsid w:val="007C5EF1"/>
    <w:rsid w:val="007C6BD8"/>
    <w:rsid w:val="007C7BF5"/>
    <w:rsid w:val="007D19B7"/>
    <w:rsid w:val="007D523F"/>
    <w:rsid w:val="007D6401"/>
    <w:rsid w:val="007D6609"/>
    <w:rsid w:val="007D75E5"/>
    <w:rsid w:val="007D773E"/>
    <w:rsid w:val="007D7BDB"/>
    <w:rsid w:val="007D7D5F"/>
    <w:rsid w:val="007E066E"/>
    <w:rsid w:val="007E1356"/>
    <w:rsid w:val="007E20FC"/>
    <w:rsid w:val="007E3B54"/>
    <w:rsid w:val="007E7062"/>
    <w:rsid w:val="007F0E1E"/>
    <w:rsid w:val="007F1D3E"/>
    <w:rsid w:val="007F29A7"/>
    <w:rsid w:val="007F4FB4"/>
    <w:rsid w:val="007F540E"/>
    <w:rsid w:val="007F5617"/>
    <w:rsid w:val="007F5CC7"/>
    <w:rsid w:val="008004B4"/>
    <w:rsid w:val="00804AEC"/>
    <w:rsid w:val="00805BE8"/>
    <w:rsid w:val="00806D25"/>
    <w:rsid w:val="00812329"/>
    <w:rsid w:val="008151BD"/>
    <w:rsid w:val="00816078"/>
    <w:rsid w:val="008177E3"/>
    <w:rsid w:val="008239A4"/>
    <w:rsid w:val="00823AA9"/>
    <w:rsid w:val="008255B9"/>
    <w:rsid w:val="00825CD8"/>
    <w:rsid w:val="00827324"/>
    <w:rsid w:val="0082774F"/>
    <w:rsid w:val="00830DEE"/>
    <w:rsid w:val="00832118"/>
    <w:rsid w:val="00837458"/>
    <w:rsid w:val="00837AAE"/>
    <w:rsid w:val="00837B7D"/>
    <w:rsid w:val="00837C45"/>
    <w:rsid w:val="0084104C"/>
    <w:rsid w:val="008429AD"/>
    <w:rsid w:val="008429DB"/>
    <w:rsid w:val="008433BD"/>
    <w:rsid w:val="008473C1"/>
    <w:rsid w:val="0085077E"/>
    <w:rsid w:val="00850C75"/>
    <w:rsid w:val="00850E39"/>
    <w:rsid w:val="008510BA"/>
    <w:rsid w:val="0085477A"/>
    <w:rsid w:val="00855107"/>
    <w:rsid w:val="00855173"/>
    <w:rsid w:val="008557D9"/>
    <w:rsid w:val="00855BF7"/>
    <w:rsid w:val="00856214"/>
    <w:rsid w:val="00861E58"/>
    <w:rsid w:val="00862089"/>
    <w:rsid w:val="00863160"/>
    <w:rsid w:val="00863FB3"/>
    <w:rsid w:val="00864D49"/>
    <w:rsid w:val="00865E42"/>
    <w:rsid w:val="00866D5B"/>
    <w:rsid w:val="00866FF5"/>
    <w:rsid w:val="00867393"/>
    <w:rsid w:val="008705E6"/>
    <w:rsid w:val="00871CFE"/>
    <w:rsid w:val="00872931"/>
    <w:rsid w:val="0087332D"/>
    <w:rsid w:val="00873E1F"/>
    <w:rsid w:val="00874C16"/>
    <w:rsid w:val="00880E54"/>
    <w:rsid w:val="00881557"/>
    <w:rsid w:val="0088383D"/>
    <w:rsid w:val="00883CF9"/>
    <w:rsid w:val="00886942"/>
    <w:rsid w:val="00886D1F"/>
    <w:rsid w:val="0088713C"/>
    <w:rsid w:val="008909CF"/>
    <w:rsid w:val="00891EE1"/>
    <w:rsid w:val="00892032"/>
    <w:rsid w:val="0089323A"/>
    <w:rsid w:val="00893987"/>
    <w:rsid w:val="00894009"/>
    <w:rsid w:val="008963EF"/>
    <w:rsid w:val="0089688E"/>
    <w:rsid w:val="00896E08"/>
    <w:rsid w:val="00897B28"/>
    <w:rsid w:val="00897E3D"/>
    <w:rsid w:val="008A1FBE"/>
    <w:rsid w:val="008B3194"/>
    <w:rsid w:val="008B5A29"/>
    <w:rsid w:val="008B5AE7"/>
    <w:rsid w:val="008B6545"/>
    <w:rsid w:val="008C0767"/>
    <w:rsid w:val="008C0783"/>
    <w:rsid w:val="008C0FCE"/>
    <w:rsid w:val="008C3321"/>
    <w:rsid w:val="008C5B28"/>
    <w:rsid w:val="008C60E9"/>
    <w:rsid w:val="008C7A27"/>
    <w:rsid w:val="008D1B7C"/>
    <w:rsid w:val="008D2216"/>
    <w:rsid w:val="008D5ABD"/>
    <w:rsid w:val="008D6657"/>
    <w:rsid w:val="008D6C10"/>
    <w:rsid w:val="008E0A77"/>
    <w:rsid w:val="008E1F60"/>
    <w:rsid w:val="008E2710"/>
    <w:rsid w:val="008E307E"/>
    <w:rsid w:val="008E3A41"/>
    <w:rsid w:val="008E4AD3"/>
    <w:rsid w:val="008E6318"/>
    <w:rsid w:val="008E74F6"/>
    <w:rsid w:val="008E7B54"/>
    <w:rsid w:val="008F4837"/>
    <w:rsid w:val="008F4DD1"/>
    <w:rsid w:val="008F5BAE"/>
    <w:rsid w:val="008F6056"/>
    <w:rsid w:val="009013AB"/>
    <w:rsid w:val="00902196"/>
    <w:rsid w:val="00902438"/>
    <w:rsid w:val="00902C07"/>
    <w:rsid w:val="00904729"/>
    <w:rsid w:val="00904F8B"/>
    <w:rsid w:val="00905804"/>
    <w:rsid w:val="009101E2"/>
    <w:rsid w:val="00915D73"/>
    <w:rsid w:val="00916077"/>
    <w:rsid w:val="00916C9F"/>
    <w:rsid w:val="009170A2"/>
    <w:rsid w:val="009208A6"/>
    <w:rsid w:val="009210C2"/>
    <w:rsid w:val="00924148"/>
    <w:rsid w:val="00924514"/>
    <w:rsid w:val="00926B1C"/>
    <w:rsid w:val="00926B93"/>
    <w:rsid w:val="00927316"/>
    <w:rsid w:val="00931127"/>
    <w:rsid w:val="0093133D"/>
    <w:rsid w:val="0093276D"/>
    <w:rsid w:val="00933D12"/>
    <w:rsid w:val="00937065"/>
    <w:rsid w:val="00937551"/>
    <w:rsid w:val="00940285"/>
    <w:rsid w:val="009415B0"/>
    <w:rsid w:val="00941F37"/>
    <w:rsid w:val="00942F99"/>
    <w:rsid w:val="009435C1"/>
    <w:rsid w:val="00947E7E"/>
    <w:rsid w:val="0095139A"/>
    <w:rsid w:val="00953E16"/>
    <w:rsid w:val="009542AC"/>
    <w:rsid w:val="0095492F"/>
    <w:rsid w:val="009606D1"/>
    <w:rsid w:val="00961BB2"/>
    <w:rsid w:val="00962108"/>
    <w:rsid w:val="00962CB7"/>
    <w:rsid w:val="009638D6"/>
    <w:rsid w:val="00965DD1"/>
    <w:rsid w:val="00967443"/>
    <w:rsid w:val="00967C92"/>
    <w:rsid w:val="00973372"/>
    <w:rsid w:val="009736BC"/>
    <w:rsid w:val="0097408E"/>
    <w:rsid w:val="009747BC"/>
    <w:rsid w:val="00974BB2"/>
    <w:rsid w:val="00974E10"/>
    <w:rsid w:val="00974FA7"/>
    <w:rsid w:val="009756E5"/>
    <w:rsid w:val="00977A8C"/>
    <w:rsid w:val="00983910"/>
    <w:rsid w:val="009932AC"/>
    <w:rsid w:val="00994276"/>
    <w:rsid w:val="00994351"/>
    <w:rsid w:val="00996A8F"/>
    <w:rsid w:val="009A171C"/>
    <w:rsid w:val="009A1DBF"/>
    <w:rsid w:val="009A68E6"/>
    <w:rsid w:val="009A7056"/>
    <w:rsid w:val="009A7598"/>
    <w:rsid w:val="009B001C"/>
    <w:rsid w:val="009B02E3"/>
    <w:rsid w:val="009B1DF8"/>
    <w:rsid w:val="009B1FCC"/>
    <w:rsid w:val="009B2DDD"/>
    <w:rsid w:val="009B2EBE"/>
    <w:rsid w:val="009B3D20"/>
    <w:rsid w:val="009B40F2"/>
    <w:rsid w:val="009B4E65"/>
    <w:rsid w:val="009B5418"/>
    <w:rsid w:val="009C0727"/>
    <w:rsid w:val="009C181A"/>
    <w:rsid w:val="009C1D0C"/>
    <w:rsid w:val="009C2644"/>
    <w:rsid w:val="009C2C0A"/>
    <w:rsid w:val="009C3C80"/>
    <w:rsid w:val="009C492F"/>
    <w:rsid w:val="009C4CFB"/>
    <w:rsid w:val="009C5403"/>
    <w:rsid w:val="009C71D8"/>
    <w:rsid w:val="009D023B"/>
    <w:rsid w:val="009D2FF2"/>
    <w:rsid w:val="009D3226"/>
    <w:rsid w:val="009D3385"/>
    <w:rsid w:val="009D78DC"/>
    <w:rsid w:val="009D793C"/>
    <w:rsid w:val="009E16A9"/>
    <w:rsid w:val="009E199B"/>
    <w:rsid w:val="009E375F"/>
    <w:rsid w:val="009E39D4"/>
    <w:rsid w:val="009E433B"/>
    <w:rsid w:val="009E5401"/>
    <w:rsid w:val="009F2CCC"/>
    <w:rsid w:val="009F5840"/>
    <w:rsid w:val="009F68F4"/>
    <w:rsid w:val="009F7294"/>
    <w:rsid w:val="009F73B4"/>
    <w:rsid w:val="00A01D2B"/>
    <w:rsid w:val="00A02F1F"/>
    <w:rsid w:val="00A0417A"/>
    <w:rsid w:val="00A04385"/>
    <w:rsid w:val="00A0758F"/>
    <w:rsid w:val="00A10FBC"/>
    <w:rsid w:val="00A11273"/>
    <w:rsid w:val="00A1295B"/>
    <w:rsid w:val="00A1337E"/>
    <w:rsid w:val="00A14C3D"/>
    <w:rsid w:val="00A1570A"/>
    <w:rsid w:val="00A173A9"/>
    <w:rsid w:val="00A20F3B"/>
    <w:rsid w:val="00A211B4"/>
    <w:rsid w:val="00A2145C"/>
    <w:rsid w:val="00A238C6"/>
    <w:rsid w:val="00A24672"/>
    <w:rsid w:val="00A2573D"/>
    <w:rsid w:val="00A25FD2"/>
    <w:rsid w:val="00A33DDF"/>
    <w:rsid w:val="00A34547"/>
    <w:rsid w:val="00A34601"/>
    <w:rsid w:val="00A34E60"/>
    <w:rsid w:val="00A35601"/>
    <w:rsid w:val="00A36769"/>
    <w:rsid w:val="00A376B7"/>
    <w:rsid w:val="00A37BBE"/>
    <w:rsid w:val="00A41A77"/>
    <w:rsid w:val="00A41BF5"/>
    <w:rsid w:val="00A446E3"/>
    <w:rsid w:val="00A44778"/>
    <w:rsid w:val="00A44ED2"/>
    <w:rsid w:val="00A469E7"/>
    <w:rsid w:val="00A51548"/>
    <w:rsid w:val="00A51BB0"/>
    <w:rsid w:val="00A51C09"/>
    <w:rsid w:val="00A55BAB"/>
    <w:rsid w:val="00A604A4"/>
    <w:rsid w:val="00A61B7D"/>
    <w:rsid w:val="00A61E7E"/>
    <w:rsid w:val="00A62C0D"/>
    <w:rsid w:val="00A63D6B"/>
    <w:rsid w:val="00A6605B"/>
    <w:rsid w:val="00A66ADC"/>
    <w:rsid w:val="00A670CE"/>
    <w:rsid w:val="00A7147D"/>
    <w:rsid w:val="00A715B5"/>
    <w:rsid w:val="00A73007"/>
    <w:rsid w:val="00A73855"/>
    <w:rsid w:val="00A7752A"/>
    <w:rsid w:val="00A80578"/>
    <w:rsid w:val="00A80E16"/>
    <w:rsid w:val="00A81B15"/>
    <w:rsid w:val="00A837FF"/>
    <w:rsid w:val="00A84DC8"/>
    <w:rsid w:val="00A85DBC"/>
    <w:rsid w:val="00A86E83"/>
    <w:rsid w:val="00A86F23"/>
    <w:rsid w:val="00A87FEB"/>
    <w:rsid w:val="00A927AD"/>
    <w:rsid w:val="00A92914"/>
    <w:rsid w:val="00A93F9F"/>
    <w:rsid w:val="00A9420E"/>
    <w:rsid w:val="00A97648"/>
    <w:rsid w:val="00A97CAF"/>
    <w:rsid w:val="00AA0CE9"/>
    <w:rsid w:val="00AA1879"/>
    <w:rsid w:val="00AA1CFD"/>
    <w:rsid w:val="00AA2239"/>
    <w:rsid w:val="00AA33D2"/>
    <w:rsid w:val="00AA7160"/>
    <w:rsid w:val="00AB0C2C"/>
    <w:rsid w:val="00AB0C57"/>
    <w:rsid w:val="00AB1195"/>
    <w:rsid w:val="00AB32FF"/>
    <w:rsid w:val="00AB4182"/>
    <w:rsid w:val="00AB564D"/>
    <w:rsid w:val="00AB60C9"/>
    <w:rsid w:val="00AB78AD"/>
    <w:rsid w:val="00AC0B1C"/>
    <w:rsid w:val="00AC27DB"/>
    <w:rsid w:val="00AC3686"/>
    <w:rsid w:val="00AC5B43"/>
    <w:rsid w:val="00AC6D6B"/>
    <w:rsid w:val="00AC7D4D"/>
    <w:rsid w:val="00AD0835"/>
    <w:rsid w:val="00AD0D60"/>
    <w:rsid w:val="00AD301A"/>
    <w:rsid w:val="00AD4DB3"/>
    <w:rsid w:val="00AD7736"/>
    <w:rsid w:val="00AE10CE"/>
    <w:rsid w:val="00AE16FF"/>
    <w:rsid w:val="00AE1BE1"/>
    <w:rsid w:val="00AE25E9"/>
    <w:rsid w:val="00AE3EAD"/>
    <w:rsid w:val="00AE51FA"/>
    <w:rsid w:val="00AE70D4"/>
    <w:rsid w:val="00AE7868"/>
    <w:rsid w:val="00AF0407"/>
    <w:rsid w:val="00AF14D4"/>
    <w:rsid w:val="00AF1C60"/>
    <w:rsid w:val="00AF4D8B"/>
    <w:rsid w:val="00AF55AE"/>
    <w:rsid w:val="00AF6989"/>
    <w:rsid w:val="00B028DF"/>
    <w:rsid w:val="00B04381"/>
    <w:rsid w:val="00B04513"/>
    <w:rsid w:val="00B067CA"/>
    <w:rsid w:val="00B12B26"/>
    <w:rsid w:val="00B153C9"/>
    <w:rsid w:val="00B163F8"/>
    <w:rsid w:val="00B2115A"/>
    <w:rsid w:val="00B2472D"/>
    <w:rsid w:val="00B24CA0"/>
    <w:rsid w:val="00B2549F"/>
    <w:rsid w:val="00B26E3D"/>
    <w:rsid w:val="00B339C7"/>
    <w:rsid w:val="00B36FA6"/>
    <w:rsid w:val="00B3717C"/>
    <w:rsid w:val="00B4108D"/>
    <w:rsid w:val="00B42533"/>
    <w:rsid w:val="00B464BF"/>
    <w:rsid w:val="00B46988"/>
    <w:rsid w:val="00B470AB"/>
    <w:rsid w:val="00B541B6"/>
    <w:rsid w:val="00B57265"/>
    <w:rsid w:val="00B633AE"/>
    <w:rsid w:val="00B65F3C"/>
    <w:rsid w:val="00B665D2"/>
    <w:rsid w:val="00B666F4"/>
    <w:rsid w:val="00B6737C"/>
    <w:rsid w:val="00B67E83"/>
    <w:rsid w:val="00B71413"/>
    <w:rsid w:val="00B714A0"/>
    <w:rsid w:val="00B7214D"/>
    <w:rsid w:val="00B73696"/>
    <w:rsid w:val="00B74372"/>
    <w:rsid w:val="00B75451"/>
    <w:rsid w:val="00B75525"/>
    <w:rsid w:val="00B75DD3"/>
    <w:rsid w:val="00B80283"/>
    <w:rsid w:val="00B8095F"/>
    <w:rsid w:val="00B80B0C"/>
    <w:rsid w:val="00B80B11"/>
    <w:rsid w:val="00B815D8"/>
    <w:rsid w:val="00B82C1B"/>
    <w:rsid w:val="00B82D00"/>
    <w:rsid w:val="00B831AE"/>
    <w:rsid w:val="00B8446C"/>
    <w:rsid w:val="00B874E9"/>
    <w:rsid w:val="00B87725"/>
    <w:rsid w:val="00B901F4"/>
    <w:rsid w:val="00B926A6"/>
    <w:rsid w:val="00B94371"/>
    <w:rsid w:val="00B97224"/>
    <w:rsid w:val="00BA1476"/>
    <w:rsid w:val="00BA259A"/>
    <w:rsid w:val="00BA259C"/>
    <w:rsid w:val="00BA29D3"/>
    <w:rsid w:val="00BA307F"/>
    <w:rsid w:val="00BA408F"/>
    <w:rsid w:val="00BA5280"/>
    <w:rsid w:val="00BA6047"/>
    <w:rsid w:val="00BA7D86"/>
    <w:rsid w:val="00BB14F1"/>
    <w:rsid w:val="00BB44C5"/>
    <w:rsid w:val="00BB572E"/>
    <w:rsid w:val="00BB74FD"/>
    <w:rsid w:val="00BB754E"/>
    <w:rsid w:val="00BC0E45"/>
    <w:rsid w:val="00BC1E71"/>
    <w:rsid w:val="00BC358D"/>
    <w:rsid w:val="00BC5982"/>
    <w:rsid w:val="00BC60BF"/>
    <w:rsid w:val="00BD0D3F"/>
    <w:rsid w:val="00BD28BF"/>
    <w:rsid w:val="00BD4840"/>
    <w:rsid w:val="00BD520E"/>
    <w:rsid w:val="00BD6404"/>
    <w:rsid w:val="00BE0280"/>
    <w:rsid w:val="00BE3020"/>
    <w:rsid w:val="00BE3037"/>
    <w:rsid w:val="00BE33AE"/>
    <w:rsid w:val="00BE67B3"/>
    <w:rsid w:val="00BF046F"/>
    <w:rsid w:val="00BF2D03"/>
    <w:rsid w:val="00BF5BEC"/>
    <w:rsid w:val="00C00894"/>
    <w:rsid w:val="00C0194D"/>
    <w:rsid w:val="00C01D50"/>
    <w:rsid w:val="00C030E2"/>
    <w:rsid w:val="00C04387"/>
    <w:rsid w:val="00C056DC"/>
    <w:rsid w:val="00C06652"/>
    <w:rsid w:val="00C118FD"/>
    <w:rsid w:val="00C1329B"/>
    <w:rsid w:val="00C1572F"/>
    <w:rsid w:val="00C16F14"/>
    <w:rsid w:val="00C23B78"/>
    <w:rsid w:val="00C24C05"/>
    <w:rsid w:val="00C24D2F"/>
    <w:rsid w:val="00C26222"/>
    <w:rsid w:val="00C31283"/>
    <w:rsid w:val="00C32685"/>
    <w:rsid w:val="00C33C48"/>
    <w:rsid w:val="00C340E5"/>
    <w:rsid w:val="00C34C8E"/>
    <w:rsid w:val="00C35AA7"/>
    <w:rsid w:val="00C35E7B"/>
    <w:rsid w:val="00C35FD5"/>
    <w:rsid w:val="00C369EE"/>
    <w:rsid w:val="00C3746B"/>
    <w:rsid w:val="00C37E00"/>
    <w:rsid w:val="00C43BA1"/>
    <w:rsid w:val="00C43DAB"/>
    <w:rsid w:val="00C45161"/>
    <w:rsid w:val="00C46510"/>
    <w:rsid w:val="00C4787F"/>
    <w:rsid w:val="00C47F08"/>
    <w:rsid w:val="00C50FA6"/>
    <w:rsid w:val="00C514A6"/>
    <w:rsid w:val="00C52D15"/>
    <w:rsid w:val="00C56765"/>
    <w:rsid w:val="00C5713F"/>
    <w:rsid w:val="00C5739F"/>
    <w:rsid w:val="00C57CF0"/>
    <w:rsid w:val="00C63557"/>
    <w:rsid w:val="00C649BD"/>
    <w:rsid w:val="00C65891"/>
    <w:rsid w:val="00C66AC9"/>
    <w:rsid w:val="00C70300"/>
    <w:rsid w:val="00C724D3"/>
    <w:rsid w:val="00C765D8"/>
    <w:rsid w:val="00C77100"/>
    <w:rsid w:val="00C7724A"/>
    <w:rsid w:val="00C77DD9"/>
    <w:rsid w:val="00C83BE6"/>
    <w:rsid w:val="00C83C7A"/>
    <w:rsid w:val="00C85354"/>
    <w:rsid w:val="00C86ABA"/>
    <w:rsid w:val="00C90BB1"/>
    <w:rsid w:val="00C93048"/>
    <w:rsid w:val="00C943F3"/>
    <w:rsid w:val="00C958A0"/>
    <w:rsid w:val="00CA08C6"/>
    <w:rsid w:val="00CA0A77"/>
    <w:rsid w:val="00CA2729"/>
    <w:rsid w:val="00CA2A1F"/>
    <w:rsid w:val="00CA3057"/>
    <w:rsid w:val="00CA45F8"/>
    <w:rsid w:val="00CA5C2A"/>
    <w:rsid w:val="00CA7538"/>
    <w:rsid w:val="00CB0305"/>
    <w:rsid w:val="00CB33C7"/>
    <w:rsid w:val="00CB3E1C"/>
    <w:rsid w:val="00CB6DA7"/>
    <w:rsid w:val="00CB7E4C"/>
    <w:rsid w:val="00CC25B4"/>
    <w:rsid w:val="00CC2850"/>
    <w:rsid w:val="00CC5F88"/>
    <w:rsid w:val="00CC683E"/>
    <w:rsid w:val="00CC69C8"/>
    <w:rsid w:val="00CC77A2"/>
    <w:rsid w:val="00CC7FC6"/>
    <w:rsid w:val="00CD0903"/>
    <w:rsid w:val="00CD1B06"/>
    <w:rsid w:val="00CD240A"/>
    <w:rsid w:val="00CD307E"/>
    <w:rsid w:val="00CD332C"/>
    <w:rsid w:val="00CD5B52"/>
    <w:rsid w:val="00CD607D"/>
    <w:rsid w:val="00CD629F"/>
    <w:rsid w:val="00CD6A1B"/>
    <w:rsid w:val="00CD7B7E"/>
    <w:rsid w:val="00CE064E"/>
    <w:rsid w:val="00CE0A7F"/>
    <w:rsid w:val="00CE1718"/>
    <w:rsid w:val="00CF02B2"/>
    <w:rsid w:val="00CF4156"/>
    <w:rsid w:val="00CF43CB"/>
    <w:rsid w:val="00CF6A54"/>
    <w:rsid w:val="00D0036C"/>
    <w:rsid w:val="00D02F8A"/>
    <w:rsid w:val="00D03D00"/>
    <w:rsid w:val="00D05C30"/>
    <w:rsid w:val="00D07305"/>
    <w:rsid w:val="00D10052"/>
    <w:rsid w:val="00D11359"/>
    <w:rsid w:val="00D11622"/>
    <w:rsid w:val="00D11C48"/>
    <w:rsid w:val="00D14763"/>
    <w:rsid w:val="00D15544"/>
    <w:rsid w:val="00D16F83"/>
    <w:rsid w:val="00D270A0"/>
    <w:rsid w:val="00D27C9D"/>
    <w:rsid w:val="00D3188C"/>
    <w:rsid w:val="00D343D7"/>
    <w:rsid w:val="00D35EAB"/>
    <w:rsid w:val="00D35F9B"/>
    <w:rsid w:val="00D36B69"/>
    <w:rsid w:val="00D373AF"/>
    <w:rsid w:val="00D408DD"/>
    <w:rsid w:val="00D4117A"/>
    <w:rsid w:val="00D45D72"/>
    <w:rsid w:val="00D520E4"/>
    <w:rsid w:val="00D53A38"/>
    <w:rsid w:val="00D54C29"/>
    <w:rsid w:val="00D55B9C"/>
    <w:rsid w:val="00D575DD"/>
    <w:rsid w:val="00D57DFA"/>
    <w:rsid w:val="00D61996"/>
    <w:rsid w:val="00D62333"/>
    <w:rsid w:val="00D62FA7"/>
    <w:rsid w:val="00D64273"/>
    <w:rsid w:val="00D65C92"/>
    <w:rsid w:val="00D67FCF"/>
    <w:rsid w:val="00D709CE"/>
    <w:rsid w:val="00D71ED2"/>
    <w:rsid w:val="00D71F73"/>
    <w:rsid w:val="00D80786"/>
    <w:rsid w:val="00D80866"/>
    <w:rsid w:val="00D81CAB"/>
    <w:rsid w:val="00D83936"/>
    <w:rsid w:val="00D83AAD"/>
    <w:rsid w:val="00D8576F"/>
    <w:rsid w:val="00D86472"/>
    <w:rsid w:val="00D8677F"/>
    <w:rsid w:val="00D87EEF"/>
    <w:rsid w:val="00D96FB9"/>
    <w:rsid w:val="00D97F0C"/>
    <w:rsid w:val="00DA0488"/>
    <w:rsid w:val="00DA3A86"/>
    <w:rsid w:val="00DA50FE"/>
    <w:rsid w:val="00DA67E1"/>
    <w:rsid w:val="00DB696F"/>
    <w:rsid w:val="00DC0263"/>
    <w:rsid w:val="00DC2500"/>
    <w:rsid w:val="00DC2C40"/>
    <w:rsid w:val="00DC4F72"/>
    <w:rsid w:val="00DC62C3"/>
    <w:rsid w:val="00DC77DC"/>
    <w:rsid w:val="00DD0453"/>
    <w:rsid w:val="00DD0C2C"/>
    <w:rsid w:val="00DD19DE"/>
    <w:rsid w:val="00DD28BC"/>
    <w:rsid w:val="00DE31F0"/>
    <w:rsid w:val="00DE3D1C"/>
    <w:rsid w:val="00DF084D"/>
    <w:rsid w:val="00DF2C0B"/>
    <w:rsid w:val="00DF4070"/>
    <w:rsid w:val="00DF5860"/>
    <w:rsid w:val="00DF5B36"/>
    <w:rsid w:val="00DF7068"/>
    <w:rsid w:val="00E01037"/>
    <w:rsid w:val="00E0227D"/>
    <w:rsid w:val="00E04316"/>
    <w:rsid w:val="00E04B84"/>
    <w:rsid w:val="00E06466"/>
    <w:rsid w:val="00E06835"/>
    <w:rsid w:val="00E069BF"/>
    <w:rsid w:val="00E06FDA"/>
    <w:rsid w:val="00E10666"/>
    <w:rsid w:val="00E1169C"/>
    <w:rsid w:val="00E11AA7"/>
    <w:rsid w:val="00E121EE"/>
    <w:rsid w:val="00E12658"/>
    <w:rsid w:val="00E160A5"/>
    <w:rsid w:val="00E16F88"/>
    <w:rsid w:val="00E1713D"/>
    <w:rsid w:val="00E20A43"/>
    <w:rsid w:val="00E23898"/>
    <w:rsid w:val="00E2392F"/>
    <w:rsid w:val="00E2416C"/>
    <w:rsid w:val="00E319F1"/>
    <w:rsid w:val="00E31AFA"/>
    <w:rsid w:val="00E3356D"/>
    <w:rsid w:val="00E335C4"/>
    <w:rsid w:val="00E33CD2"/>
    <w:rsid w:val="00E34E30"/>
    <w:rsid w:val="00E3508C"/>
    <w:rsid w:val="00E35687"/>
    <w:rsid w:val="00E40E90"/>
    <w:rsid w:val="00E424AC"/>
    <w:rsid w:val="00E427A7"/>
    <w:rsid w:val="00E42F88"/>
    <w:rsid w:val="00E4562C"/>
    <w:rsid w:val="00E45C7E"/>
    <w:rsid w:val="00E52D3E"/>
    <w:rsid w:val="00E531EB"/>
    <w:rsid w:val="00E54874"/>
    <w:rsid w:val="00E54B6F"/>
    <w:rsid w:val="00E55ACA"/>
    <w:rsid w:val="00E55F2D"/>
    <w:rsid w:val="00E56117"/>
    <w:rsid w:val="00E57B74"/>
    <w:rsid w:val="00E65BC6"/>
    <w:rsid w:val="00E661FF"/>
    <w:rsid w:val="00E6721E"/>
    <w:rsid w:val="00E70D9C"/>
    <w:rsid w:val="00E726EB"/>
    <w:rsid w:val="00E72AC0"/>
    <w:rsid w:val="00E72CF1"/>
    <w:rsid w:val="00E75BCE"/>
    <w:rsid w:val="00E8082F"/>
    <w:rsid w:val="00E80B52"/>
    <w:rsid w:val="00E824C3"/>
    <w:rsid w:val="00E840B3"/>
    <w:rsid w:val="00E8447B"/>
    <w:rsid w:val="00E84D10"/>
    <w:rsid w:val="00E8629F"/>
    <w:rsid w:val="00E90A3E"/>
    <w:rsid w:val="00E91008"/>
    <w:rsid w:val="00E9224F"/>
    <w:rsid w:val="00E9374E"/>
    <w:rsid w:val="00E94F54"/>
    <w:rsid w:val="00E95ADE"/>
    <w:rsid w:val="00E97AD5"/>
    <w:rsid w:val="00EA1111"/>
    <w:rsid w:val="00EA3B4F"/>
    <w:rsid w:val="00EA3C24"/>
    <w:rsid w:val="00EA3DB9"/>
    <w:rsid w:val="00EA4732"/>
    <w:rsid w:val="00EA5C87"/>
    <w:rsid w:val="00EA73DF"/>
    <w:rsid w:val="00EB17AD"/>
    <w:rsid w:val="00EB61AE"/>
    <w:rsid w:val="00EB7162"/>
    <w:rsid w:val="00EC322D"/>
    <w:rsid w:val="00EC4C3F"/>
    <w:rsid w:val="00EC579A"/>
    <w:rsid w:val="00EC6C54"/>
    <w:rsid w:val="00ED30C0"/>
    <w:rsid w:val="00ED383A"/>
    <w:rsid w:val="00ED65B6"/>
    <w:rsid w:val="00ED69FE"/>
    <w:rsid w:val="00EE1080"/>
    <w:rsid w:val="00EE52B8"/>
    <w:rsid w:val="00EE690F"/>
    <w:rsid w:val="00EF1737"/>
    <w:rsid w:val="00EF1EC5"/>
    <w:rsid w:val="00EF4702"/>
    <w:rsid w:val="00EF4C88"/>
    <w:rsid w:val="00EF55EB"/>
    <w:rsid w:val="00EF5B9D"/>
    <w:rsid w:val="00F00DCC"/>
    <w:rsid w:val="00F0156F"/>
    <w:rsid w:val="00F02558"/>
    <w:rsid w:val="00F0279A"/>
    <w:rsid w:val="00F02DB8"/>
    <w:rsid w:val="00F03917"/>
    <w:rsid w:val="00F052E3"/>
    <w:rsid w:val="00F05AC8"/>
    <w:rsid w:val="00F06526"/>
    <w:rsid w:val="00F07167"/>
    <w:rsid w:val="00F072D8"/>
    <w:rsid w:val="00F07CE0"/>
    <w:rsid w:val="00F115F5"/>
    <w:rsid w:val="00F13D05"/>
    <w:rsid w:val="00F14977"/>
    <w:rsid w:val="00F1679D"/>
    <w:rsid w:val="00F1682C"/>
    <w:rsid w:val="00F16E9A"/>
    <w:rsid w:val="00F16F55"/>
    <w:rsid w:val="00F20162"/>
    <w:rsid w:val="00F20B91"/>
    <w:rsid w:val="00F21139"/>
    <w:rsid w:val="00F214EE"/>
    <w:rsid w:val="00F21F08"/>
    <w:rsid w:val="00F24B8B"/>
    <w:rsid w:val="00F24F05"/>
    <w:rsid w:val="00F2699E"/>
    <w:rsid w:val="00F26AB6"/>
    <w:rsid w:val="00F30D2E"/>
    <w:rsid w:val="00F328D1"/>
    <w:rsid w:val="00F35516"/>
    <w:rsid w:val="00F35790"/>
    <w:rsid w:val="00F36F00"/>
    <w:rsid w:val="00F4136D"/>
    <w:rsid w:val="00F41AFE"/>
    <w:rsid w:val="00F4212E"/>
    <w:rsid w:val="00F42C20"/>
    <w:rsid w:val="00F43AB4"/>
    <w:rsid w:val="00F43E34"/>
    <w:rsid w:val="00F44B96"/>
    <w:rsid w:val="00F45513"/>
    <w:rsid w:val="00F479F5"/>
    <w:rsid w:val="00F52493"/>
    <w:rsid w:val="00F52F68"/>
    <w:rsid w:val="00F53053"/>
    <w:rsid w:val="00F53FE2"/>
    <w:rsid w:val="00F55540"/>
    <w:rsid w:val="00F575FF"/>
    <w:rsid w:val="00F5763D"/>
    <w:rsid w:val="00F618EF"/>
    <w:rsid w:val="00F61F42"/>
    <w:rsid w:val="00F62EB8"/>
    <w:rsid w:val="00F63F64"/>
    <w:rsid w:val="00F65582"/>
    <w:rsid w:val="00F66E75"/>
    <w:rsid w:val="00F679ED"/>
    <w:rsid w:val="00F729A2"/>
    <w:rsid w:val="00F72CA3"/>
    <w:rsid w:val="00F7592E"/>
    <w:rsid w:val="00F77EB0"/>
    <w:rsid w:val="00F814E9"/>
    <w:rsid w:val="00F87CDD"/>
    <w:rsid w:val="00F90CF9"/>
    <w:rsid w:val="00F9225B"/>
    <w:rsid w:val="00F931A2"/>
    <w:rsid w:val="00F933F0"/>
    <w:rsid w:val="00F937A3"/>
    <w:rsid w:val="00F94715"/>
    <w:rsid w:val="00F96536"/>
    <w:rsid w:val="00F96A3D"/>
    <w:rsid w:val="00FA2C1B"/>
    <w:rsid w:val="00FA3972"/>
    <w:rsid w:val="00FA4718"/>
    <w:rsid w:val="00FA4895"/>
    <w:rsid w:val="00FA5848"/>
    <w:rsid w:val="00FA6899"/>
    <w:rsid w:val="00FA7F3D"/>
    <w:rsid w:val="00FB0B3D"/>
    <w:rsid w:val="00FB2A6F"/>
    <w:rsid w:val="00FB38D8"/>
    <w:rsid w:val="00FB6D50"/>
    <w:rsid w:val="00FB72A3"/>
    <w:rsid w:val="00FC051F"/>
    <w:rsid w:val="00FC06FF"/>
    <w:rsid w:val="00FC133D"/>
    <w:rsid w:val="00FC2BE3"/>
    <w:rsid w:val="00FC69B4"/>
    <w:rsid w:val="00FD0694"/>
    <w:rsid w:val="00FD0B56"/>
    <w:rsid w:val="00FD2540"/>
    <w:rsid w:val="00FD25BE"/>
    <w:rsid w:val="00FD2B61"/>
    <w:rsid w:val="00FD2E70"/>
    <w:rsid w:val="00FD58CC"/>
    <w:rsid w:val="00FD71E9"/>
    <w:rsid w:val="00FD7AA7"/>
    <w:rsid w:val="00FE0266"/>
    <w:rsid w:val="00FE3A19"/>
    <w:rsid w:val="00FE3B42"/>
    <w:rsid w:val="00FE6B53"/>
    <w:rsid w:val="00FE6DA9"/>
    <w:rsid w:val="00FF0A59"/>
    <w:rsid w:val="00FF1FCB"/>
    <w:rsid w:val="00FF3EFF"/>
    <w:rsid w:val="00FF4C1F"/>
    <w:rsid w:val="00FF52D4"/>
    <w:rsid w:val="00FF5569"/>
    <w:rsid w:val="00FF6AA4"/>
    <w:rsid w:val="00FF6B09"/>
    <w:rsid w:val="053D3180"/>
    <w:rsid w:val="08322BDC"/>
    <w:rsid w:val="093A37E0"/>
    <w:rsid w:val="09BE7A8F"/>
    <w:rsid w:val="0BAA3B6C"/>
    <w:rsid w:val="108F6D8E"/>
    <w:rsid w:val="13206B99"/>
    <w:rsid w:val="179F4E1D"/>
    <w:rsid w:val="1CD139E8"/>
    <w:rsid w:val="1D4914E5"/>
    <w:rsid w:val="1E4B4B32"/>
    <w:rsid w:val="281024B1"/>
    <w:rsid w:val="287A7467"/>
    <w:rsid w:val="293300DF"/>
    <w:rsid w:val="2BCA4A55"/>
    <w:rsid w:val="312109F9"/>
    <w:rsid w:val="3DCD752B"/>
    <w:rsid w:val="4BC25570"/>
    <w:rsid w:val="4FAC438D"/>
    <w:rsid w:val="52F50D29"/>
    <w:rsid w:val="54757D71"/>
    <w:rsid w:val="6347284A"/>
    <w:rsid w:val="65DF6E29"/>
    <w:rsid w:val="68FE5B7E"/>
    <w:rsid w:val="6F292F7F"/>
    <w:rsid w:val="739A5943"/>
    <w:rsid w:val="762A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294DB0"/>
  <w15:docId w15:val="{D65B28B9-3121-4BC0-A5BB-29DD146F3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link w:val="Titre1C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Titre2">
    <w:name w:val="heading 2"/>
    <w:basedOn w:val="Titre1"/>
    <w:next w:val="Normal"/>
    <w:link w:val="Titre2C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Titre3">
    <w:name w:val="heading 3"/>
    <w:basedOn w:val="Titre2"/>
    <w:next w:val="Normal"/>
    <w:link w:val="Titre3Car"/>
    <w:qFormat/>
    <w:pPr>
      <w:numPr>
        <w:ilvl w:val="2"/>
      </w:numPr>
      <w:spacing w:before="120"/>
      <w:outlineLvl w:val="2"/>
    </w:pPr>
  </w:style>
  <w:style w:type="paragraph" w:styleId="Titre4">
    <w:name w:val="heading 4"/>
    <w:basedOn w:val="Titre3"/>
    <w:next w:val="Normal"/>
    <w:link w:val="Titre4Car"/>
    <w:qFormat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numPr>
        <w:ilvl w:val="5"/>
        <w:numId w:val="1"/>
      </w:numPr>
      <w:outlineLvl w:val="5"/>
    </w:pPr>
  </w:style>
  <w:style w:type="paragraph" w:styleId="Titre7">
    <w:name w:val="heading 7"/>
    <w:basedOn w:val="H6"/>
    <w:next w:val="Normal"/>
    <w:link w:val="Titre7Car"/>
    <w:qFormat/>
    <w:pPr>
      <w:numPr>
        <w:ilvl w:val="6"/>
        <w:numId w:val="1"/>
      </w:numPr>
      <w:outlineLvl w:val="6"/>
    </w:pPr>
  </w:style>
  <w:style w:type="paragraph" w:styleId="Titre8">
    <w:name w:val="heading 8"/>
    <w:basedOn w:val="Titre1"/>
    <w:next w:val="Normal"/>
    <w:link w:val="Titre8Car"/>
    <w:qFormat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uiPriority w:val="99"/>
    <w:qFormat/>
    <w:pPr>
      <w:ind w:left="851"/>
    </w:pPr>
  </w:style>
  <w:style w:type="paragraph" w:styleId="Liste">
    <w:name w:val="List"/>
    <w:basedOn w:val="Normal"/>
    <w:qFormat/>
    <w:pPr>
      <w:ind w:left="568" w:hanging="284"/>
    </w:pPr>
  </w:style>
  <w:style w:type="paragraph" w:styleId="TM7">
    <w:name w:val="toc 7"/>
    <w:basedOn w:val="TM6"/>
    <w:next w:val="Normal"/>
    <w:qFormat/>
    <w:pPr>
      <w:ind w:left="2268" w:hanging="2268"/>
    </w:pPr>
  </w:style>
  <w:style w:type="paragraph" w:styleId="TM6">
    <w:name w:val="toc 6"/>
    <w:basedOn w:val="TM5"/>
    <w:next w:val="Normal"/>
    <w:qFormat/>
    <w:pPr>
      <w:ind w:left="1985" w:hanging="1985"/>
    </w:pPr>
  </w:style>
  <w:style w:type="paragraph" w:styleId="TM5">
    <w:name w:val="toc 5"/>
    <w:basedOn w:val="TM4"/>
    <w:next w:val="Normal"/>
    <w:qFormat/>
    <w:pPr>
      <w:ind w:left="1701" w:hanging="1701"/>
    </w:pPr>
  </w:style>
  <w:style w:type="paragraph" w:styleId="TM4">
    <w:name w:val="toc 4"/>
    <w:basedOn w:val="TM3"/>
    <w:next w:val="Normal"/>
    <w:qFormat/>
    <w:pPr>
      <w:ind w:left="1418" w:hanging="1418"/>
    </w:pPr>
  </w:style>
  <w:style w:type="paragraph" w:styleId="TM3">
    <w:name w:val="toc 3"/>
    <w:basedOn w:val="TM2"/>
    <w:next w:val="Normal"/>
    <w:qFormat/>
    <w:pPr>
      <w:ind w:left="1134" w:hanging="1134"/>
    </w:pPr>
  </w:style>
  <w:style w:type="paragraph" w:styleId="TM2">
    <w:name w:val="toc 2"/>
    <w:basedOn w:val="TM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qFormat/>
    <w:pPr>
      <w:ind w:left="1135"/>
    </w:pPr>
  </w:style>
  <w:style w:type="paragraph" w:styleId="Listepuces2">
    <w:name w:val="List Bullet 2"/>
    <w:basedOn w:val="Listepuces"/>
    <w:qFormat/>
    <w:pPr>
      <w:ind w:left="851"/>
    </w:pPr>
  </w:style>
  <w:style w:type="paragraph" w:styleId="Listepuces">
    <w:name w:val="List Bullet"/>
    <w:basedOn w:val="Liste"/>
    <w:qFormat/>
  </w:style>
  <w:style w:type="paragraph" w:styleId="Lgende">
    <w:name w:val="caption"/>
    <w:basedOn w:val="Normal"/>
    <w:next w:val="Normal"/>
    <w:link w:val="LgendeCar"/>
    <w:uiPriority w:val="35"/>
    <w:qFormat/>
    <w:pPr>
      <w:spacing w:before="120" w:after="120"/>
    </w:pPr>
    <w:rPr>
      <w:b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aire">
    <w:name w:val="annotation text"/>
    <w:basedOn w:val="Normal"/>
    <w:link w:val="CommentaireCar"/>
    <w:uiPriority w:val="99"/>
    <w:qFormat/>
  </w:style>
  <w:style w:type="paragraph" w:styleId="Corpsdetexte">
    <w:name w:val="Body Text"/>
    <w:basedOn w:val="Normal"/>
    <w:link w:val="CorpsdetexteCar"/>
    <w:qFormat/>
  </w:style>
  <w:style w:type="paragraph" w:styleId="Textebrut">
    <w:name w:val="Plain Text"/>
    <w:basedOn w:val="Normal"/>
    <w:link w:val="TextebrutCar"/>
    <w:uiPriority w:val="99"/>
    <w:qFormat/>
    <w:rPr>
      <w:rFonts w:ascii="Courier New" w:hAnsi="Courier New"/>
      <w:lang w:val="nb-NO"/>
    </w:rPr>
  </w:style>
  <w:style w:type="paragraph" w:styleId="Listepuces5">
    <w:name w:val="List Bullet 5"/>
    <w:basedOn w:val="Listepuces4"/>
    <w:qFormat/>
    <w:pPr>
      <w:ind w:left="1702"/>
    </w:pPr>
  </w:style>
  <w:style w:type="paragraph" w:styleId="TM8">
    <w:name w:val="toc 8"/>
    <w:basedOn w:val="TM1"/>
    <w:next w:val="Normal"/>
    <w:qFormat/>
    <w:pPr>
      <w:spacing w:before="180"/>
      <w:ind w:left="2693" w:hanging="2693"/>
    </w:pPr>
    <w:rPr>
      <w:b/>
    </w:rPr>
  </w:style>
  <w:style w:type="paragraph" w:styleId="Retraitcorpsdetexte2">
    <w:name w:val="Body Text Indent 2"/>
    <w:basedOn w:val="Normal"/>
    <w:link w:val="Retraitcorpsdetexte2C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Notedefin">
    <w:name w:val="endnote text"/>
    <w:basedOn w:val="Normal"/>
    <w:link w:val="NotedefinC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Textedebulles">
    <w:name w:val="Balloon Text"/>
    <w:basedOn w:val="Normal"/>
    <w:link w:val="TextedebullesCar"/>
    <w:qFormat/>
    <w:pPr>
      <w:spacing w:after="0"/>
    </w:pPr>
    <w:rPr>
      <w:sz w:val="18"/>
      <w:szCs w:val="18"/>
    </w:rPr>
  </w:style>
  <w:style w:type="paragraph" w:styleId="Pieddepage">
    <w:name w:val="footer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Titreindex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Notedebasdepage">
    <w:name w:val="footnote text"/>
    <w:basedOn w:val="Normal"/>
    <w:link w:val="NotedebasdepageCar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TM9">
    <w:name w:val="toc 9"/>
    <w:basedOn w:val="TM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Objetducommentaire">
    <w:name w:val="annotation subject"/>
    <w:basedOn w:val="Commentaire"/>
    <w:next w:val="Commentaire"/>
    <w:link w:val="ObjetducommentaireCar"/>
    <w:qFormat/>
    <w:rPr>
      <w:b/>
      <w:bCs/>
    </w:rPr>
  </w:style>
  <w:style w:type="table" w:styleId="Grilledutableau">
    <w:name w:val="Table Grid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Appeldenotedefin">
    <w:name w:val="endnote reference"/>
    <w:qFormat/>
    <w:rPr>
      <w:vertAlign w:val="superscript"/>
    </w:rPr>
  </w:style>
  <w:style w:type="character" w:styleId="Lienhypertextesuivivisit">
    <w:name w:val="FollowedHyperlink"/>
    <w:qFormat/>
    <w:rPr>
      <w:color w:val="800080"/>
      <w:u w:val="single"/>
    </w:rPr>
  </w:style>
  <w:style w:type="character" w:styleId="Accentuation">
    <w:name w:val="Emphasis"/>
    <w:qFormat/>
    <w:rPr>
      <w:i/>
      <w:iCs/>
    </w:rPr>
  </w:style>
  <w:style w:type="character" w:styleId="Lienhypertexte">
    <w:name w:val="Hyperlink"/>
    <w:qFormat/>
    <w:rPr>
      <w:color w:val="0000FF"/>
      <w:u w:val="single"/>
    </w:rPr>
  </w:style>
  <w:style w:type="character" w:styleId="Marquedecommentaire">
    <w:name w:val="annotation reference"/>
    <w:semiHidden/>
    <w:qFormat/>
    <w:rPr>
      <w:sz w:val="16"/>
    </w:rPr>
  </w:style>
  <w:style w:type="character" w:styleId="Appelnotedebasdep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Titre2Car">
    <w:name w:val="Titre 2 Car"/>
    <w:link w:val="Titre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eastAsia="en-US"/>
    </w:rPr>
  </w:style>
  <w:style w:type="character" w:customStyle="1" w:styleId="En-tteCar">
    <w:name w:val="En-tête Car"/>
    <w:link w:val="En-tte"/>
    <w:qFormat/>
    <w:rPr>
      <w:rFonts w:ascii="Arial" w:hAnsi="Arial"/>
      <w:b/>
      <w:sz w:val="18"/>
      <w:lang w:val="en-GB" w:bidi="ar-SA"/>
    </w:rPr>
  </w:style>
  <w:style w:type="character" w:customStyle="1" w:styleId="CommentaireCar">
    <w:name w:val="Commentaire Car"/>
    <w:link w:val="Commentaire"/>
    <w:uiPriority w:val="99"/>
    <w:qFormat/>
    <w:rPr>
      <w:lang w:val="en-GB" w:eastAsia="en-US"/>
    </w:rPr>
  </w:style>
  <w:style w:type="character" w:customStyle="1" w:styleId="Char">
    <w:name w:val="批注主题 Char"/>
    <w:basedOn w:val="CommentaireC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extedebullesCar">
    <w:name w:val="Texte de bulles Car"/>
    <w:link w:val="Textedebulles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Titre8Car">
    <w:name w:val="Titre 8 Car"/>
    <w:link w:val="Titre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LgendeCar">
    <w:name w:val="Légende Car"/>
    <w:link w:val="Lgende"/>
    <w:uiPriority w:val="35"/>
    <w:qFormat/>
    <w:rPr>
      <w:b/>
      <w:lang w:val="en-GB"/>
    </w:rPr>
  </w:style>
  <w:style w:type="character" w:customStyle="1" w:styleId="Titre3Car">
    <w:name w:val="Titre 3 Car"/>
    <w:link w:val="Titre3"/>
    <w:qFormat/>
    <w:rPr>
      <w:rFonts w:ascii="Arial" w:hAnsi="Arial"/>
      <w:sz w:val="28"/>
      <w:szCs w:val="18"/>
      <w:lang w:eastAsia="zh-CN"/>
    </w:rPr>
  </w:style>
  <w:style w:type="character" w:customStyle="1" w:styleId="CorpsdetexteCar">
    <w:name w:val="Corps de texte Car"/>
    <w:link w:val="Corpsdetexte"/>
    <w:qFormat/>
    <w:rPr>
      <w:lang w:val="en-GB"/>
    </w:rPr>
  </w:style>
  <w:style w:type="paragraph" w:customStyle="1" w:styleId="3GPPNormalText">
    <w:name w:val="3GPP Normal Text"/>
    <w:basedOn w:val="Corpsdetexte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TextebrutCar">
    <w:name w:val="Texte brut Car"/>
    <w:link w:val="Textebrut"/>
    <w:uiPriority w:val="99"/>
    <w:qFormat/>
    <w:rPr>
      <w:rFonts w:ascii="Courier New" w:hAnsi="Courier New"/>
      <w:lang w:val="nb-NO" w:eastAsia="en-US"/>
    </w:rPr>
  </w:style>
  <w:style w:type="paragraph" w:styleId="Sansinterligne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ObjetducommentaireCar">
    <w:name w:val="Objet du commentaire Car"/>
    <w:link w:val="Objetducommentaire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En-tte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PieddepageCar">
    <w:name w:val="Pied de page Car"/>
    <w:link w:val="Pieddepage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Titre4Car">
    <w:name w:val="Titre 4 Car"/>
    <w:basedOn w:val="Policepardfaut"/>
    <w:link w:val="Titre4"/>
    <w:qFormat/>
    <w:rPr>
      <w:rFonts w:ascii="Arial" w:hAnsi="Arial"/>
      <w:sz w:val="24"/>
      <w:szCs w:val="18"/>
      <w:lang w:eastAsia="zh-CN"/>
    </w:rPr>
  </w:style>
  <w:style w:type="character" w:customStyle="1" w:styleId="Titre5Car">
    <w:name w:val="Titre 5 Car"/>
    <w:basedOn w:val="Policepardfaut"/>
    <w:link w:val="Titre5"/>
    <w:qFormat/>
    <w:rPr>
      <w:rFonts w:ascii="Arial" w:hAnsi="Arial"/>
      <w:sz w:val="22"/>
      <w:szCs w:val="18"/>
      <w:lang w:eastAsia="zh-CN"/>
    </w:rPr>
  </w:style>
  <w:style w:type="character" w:customStyle="1" w:styleId="Titre6Car">
    <w:name w:val="Titre 6 Car"/>
    <w:basedOn w:val="Policepardfaut"/>
    <w:link w:val="Titre6"/>
    <w:qFormat/>
    <w:rPr>
      <w:rFonts w:ascii="Arial" w:hAnsi="Arial"/>
      <w:szCs w:val="18"/>
      <w:lang w:eastAsia="zh-CN"/>
    </w:rPr>
  </w:style>
  <w:style w:type="character" w:customStyle="1" w:styleId="Titre7Car">
    <w:name w:val="Titre 7 Car"/>
    <w:basedOn w:val="Policepardfaut"/>
    <w:link w:val="Titre7"/>
    <w:qFormat/>
    <w:rPr>
      <w:rFonts w:ascii="Arial" w:hAnsi="Arial"/>
      <w:szCs w:val="18"/>
      <w:lang w:eastAsia="zh-CN"/>
    </w:rPr>
  </w:style>
  <w:style w:type="character" w:customStyle="1" w:styleId="Titre9Car">
    <w:name w:val="Titre 9 Car"/>
    <w:basedOn w:val="Policepardfaut"/>
    <w:link w:val="Titre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Retraitcorpsdetexte2Car">
    <w:name w:val="Retrait corps de texte 2 Car"/>
    <w:basedOn w:val="Policepardfaut"/>
    <w:link w:val="Retraitcorpsdetexte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NotedefinCar">
    <w:name w:val="Note de fin Car"/>
    <w:basedOn w:val="Policepardfaut"/>
    <w:link w:val="Notedefin"/>
    <w:qFormat/>
    <w:rPr>
      <w:rFonts w:eastAsia="Yu Mincho"/>
      <w:lang w:val="en-GB" w:eastAsia="en-US"/>
    </w:rPr>
  </w:style>
  <w:style w:type="character" w:customStyle="1" w:styleId="NotedebasdepageCar">
    <w:name w:val="Note de bas de page Car"/>
    <w:basedOn w:val="Policepardfaut"/>
    <w:link w:val="Notedebasdepage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Paragraphedeliste">
    <w:name w:val="List Paragraph"/>
    <w:basedOn w:val="Normal"/>
    <w:link w:val="ParagraphedelisteC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ParagraphedelisteCar">
    <w:name w:val="Paragraphe de liste Car"/>
    <w:link w:val="Paragraphedeliste"/>
    <w:uiPriority w:val="34"/>
    <w:qFormat/>
    <w:locked/>
    <w:rPr>
      <w:rFonts w:eastAsia="MS Mincho"/>
      <w:lang w:val="en-GB" w:eastAsia="en-US"/>
    </w:rPr>
  </w:style>
  <w:style w:type="paragraph" w:customStyle="1" w:styleId="references">
    <w:name w:val="references"/>
    <w:uiPriority w:val="99"/>
    <w:qFormat/>
    <w:pPr>
      <w:numPr>
        <w:numId w:val="2"/>
      </w:numPr>
      <w:spacing w:after="50" w:line="180" w:lineRule="exact"/>
      <w:jc w:val="both"/>
    </w:pPr>
    <w:rPr>
      <w:rFonts w:eastAsia="MS Mincho"/>
      <w:szCs w:val="16"/>
      <w:lang w:val="en-US" w:eastAsia="en-US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Pr>
      <w:sz w:val="22"/>
      <w:lang w:val="en-US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customStyle="1" w:styleId="Proposal">
    <w:name w:val="Proposal"/>
    <w:basedOn w:val="Normal"/>
    <w:qFormat/>
    <w:pPr>
      <w:tabs>
        <w:tab w:val="left" w:pos="1701"/>
      </w:tabs>
      <w:ind w:left="1701" w:hanging="1701"/>
    </w:pPr>
    <w:rPr>
      <w:rFonts w:eastAsia="Times New Roman"/>
      <w:b/>
    </w:rPr>
  </w:style>
  <w:style w:type="paragraph" w:customStyle="1" w:styleId="FrameContents">
    <w:name w:val="Frame Contents"/>
    <w:basedOn w:val="Normal"/>
    <w:qFormat/>
    <w:pPr>
      <w:suppressAutoHyphens/>
    </w:pPr>
  </w:style>
  <w:style w:type="character" w:customStyle="1" w:styleId="agendaitem">
    <w:name w:val="agendaitem"/>
    <w:basedOn w:val="Policepardfaut"/>
    <w:qFormat/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rFonts w:eastAsia="Times New Roman"/>
      <w:i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Rvision1">
    <w:name w:val="Révision1"/>
    <w:hidden/>
    <w:uiPriority w:val="99"/>
    <w:unhideWhenUsed/>
    <w:rPr>
      <w:lang w:val="en-GB" w:eastAsia="en-US"/>
    </w:rPr>
  </w:style>
  <w:style w:type="paragraph" w:customStyle="1" w:styleId="Rvision2">
    <w:name w:val="Révision2"/>
    <w:hidden/>
    <w:uiPriority w:val="99"/>
    <w:semiHidden/>
    <w:pPr>
      <w:spacing w:after="0" w:line="240" w:lineRule="auto"/>
    </w:pPr>
    <w:rPr>
      <w:lang w:val="en-GB" w:eastAsia="en-US"/>
    </w:rPr>
  </w:style>
  <w:style w:type="character" w:customStyle="1" w:styleId="extrainfo">
    <w:name w:val="extrainfo"/>
    <w:basedOn w:val="Policepardfaut"/>
  </w:style>
  <w:style w:type="paragraph" w:customStyle="1" w:styleId="Text">
    <w:name w:val="Text"/>
    <w:basedOn w:val="Normal"/>
    <w:rsid w:val="00020069"/>
    <w:pPr>
      <w:keepLines/>
      <w:spacing w:after="240" w:line="240" w:lineRule="auto"/>
      <w:jc w:val="both"/>
    </w:pPr>
    <w:rPr>
      <w:rFonts w:ascii="Arial" w:eastAsia="Times New Roman" w:hAnsi="Arial"/>
      <w:sz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57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4.bin"/><Relationship Id="rId7" Type="http://schemas.openxmlformats.org/officeDocument/2006/relationships/numbering" Target="numbering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cid:image001.png@01D85683.F580C0B0" TargetMode="External"/><Relationship Id="rId20" Type="http://schemas.openxmlformats.org/officeDocument/2006/relationships/image" Target="media/image6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image" Target="media/image1.wmf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3.png"/><Relationship Id="rId23" Type="http://schemas.openxmlformats.org/officeDocument/2006/relationships/oleObject" Target="embeddings/oleObject6.bin"/><Relationship Id="rId10" Type="http://schemas.openxmlformats.org/officeDocument/2006/relationships/webSettings" Target="webSettings.xml"/><Relationship Id="rId19" Type="http://schemas.openxmlformats.org/officeDocument/2006/relationships/image" Target="media/image5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5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ran.j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C2BB2-F924-48A0-85E5-957B46A7AD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BF66DF3-4E46-4F3A-8254-FE934AAAC3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040147-2396-4F89-911F-18CA0F000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7EBB769-5C49-4AD5-B7F4-594541D3A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1256</Words>
  <Characters>6908</Characters>
  <Application>Microsoft Office Word</Application>
  <DocSecurity>0</DocSecurity>
  <Lines>57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Thales</Company>
  <LinksUpToDate>false</LinksUpToDate>
  <CharactersWithSpaces>8148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Dorin PANAITOPOL</cp:lastModifiedBy>
  <cp:revision>2</cp:revision>
  <cp:lastPrinted>2019-04-25T01:09:00Z</cp:lastPrinted>
  <dcterms:created xsi:type="dcterms:W3CDTF">2022-04-25T19:58:00Z</dcterms:created>
  <dcterms:modified xsi:type="dcterms:W3CDTF">2022-04-25T19:58:00Z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0x01010091AAAE378598EF42867F3CA9E172EBE7</vt:lpwstr>
  </property>
  <property fmtid="{D5CDD505-2E9C-101B-9397-08002B2CF9AE}" pid="9" name="KSOProductBuildVer">
    <vt:lpwstr>2052-11.8.2.8875</vt:lpwstr>
  </property>
  <property fmtid="{D5CDD505-2E9C-101B-9397-08002B2CF9AE}" pid="10" name="CWM16993ad82d034ed19dad159bb258033b">
    <vt:lpwstr>CWM7OT7xWScXYJEMT661sRu39xzyLJXG+V4M2hn/hyAVcb0tyuEQ73WoSK/ys2ZD+Z/oP3jrYGLSZRwwVNOWCSW9w==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1629392911</vt:lpwstr>
  </property>
</Properties>
</file>